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342" w:type="dxa"/>
        <w:tblInd w:w="-361" w:type="dxa"/>
        <w:tblLook w:val="01E0" w:firstRow="1" w:lastRow="1" w:firstColumn="1" w:lastColumn="1" w:noHBand="0" w:noVBand="0"/>
      </w:tblPr>
      <w:tblGrid>
        <w:gridCol w:w="6953"/>
        <w:gridCol w:w="7389"/>
      </w:tblGrid>
      <w:tr w:rsidR="00A36BAF" w:rsidRPr="00A36BAF" w14:paraId="1B013162" w14:textId="77777777" w:rsidTr="006F07B6">
        <w:trPr>
          <w:trHeight w:val="1426"/>
        </w:trPr>
        <w:tc>
          <w:tcPr>
            <w:tcW w:w="6953" w:type="dxa"/>
          </w:tcPr>
          <w:p w14:paraId="259C4D77" w14:textId="77777777" w:rsidR="0006594B" w:rsidRPr="00776CD6" w:rsidRDefault="0006594B" w:rsidP="006F07B6">
            <w:pPr>
              <w:jc w:val="center"/>
              <w:rPr>
                <w:rFonts w:ascii="Times New Roman" w:hAnsi="Times New Roman" w:cs="Times New Roman"/>
                <w:b/>
                <w:color w:val="auto"/>
                <w:sz w:val="28"/>
                <w:szCs w:val="28"/>
              </w:rPr>
            </w:pPr>
            <w:r w:rsidRPr="00776CD6">
              <w:rPr>
                <w:rFonts w:ascii="Times New Roman" w:hAnsi="Times New Roman" w:cs="Times New Roman"/>
                <w:b/>
                <w:color w:val="auto"/>
                <w:sz w:val="28"/>
                <w:szCs w:val="28"/>
              </w:rPr>
              <w:t>BỘ XÂY DỰNG</w:t>
            </w:r>
          </w:p>
          <w:p w14:paraId="37F3DC52" w14:textId="62AF5002" w:rsidR="0006594B" w:rsidRPr="00776CD6" w:rsidRDefault="0006594B" w:rsidP="006F07B6">
            <w:pPr>
              <w:jc w:val="both"/>
              <w:rPr>
                <w:rFonts w:ascii="Times New Roman" w:hAnsi="Times New Roman" w:cs="Times New Roman"/>
                <w:color w:val="auto"/>
                <w:lang w:val="en-US"/>
              </w:rPr>
            </w:pPr>
            <w:r w:rsidRPr="00A36BAF">
              <w:rPr>
                <w:rFonts w:ascii="Times New Roman" w:hAnsi="Times New Roman" w:cs="Times New Roman"/>
                <w:noProof/>
                <w:color w:val="auto"/>
                <w:lang w:val="en-US" w:eastAsia="en-US"/>
              </w:rPr>
              <mc:AlternateContent>
                <mc:Choice Requires="wps">
                  <w:drawing>
                    <wp:anchor distT="4294967295" distB="4294967295" distL="114300" distR="114300" simplePos="0" relativeHeight="251659264" behindDoc="0" locked="0" layoutInCell="1" allowOverlap="1" wp14:anchorId="09CAE909" wp14:editId="3977B7DE">
                      <wp:simplePos x="0" y="0"/>
                      <wp:positionH relativeFrom="column">
                        <wp:posOffset>1844675</wp:posOffset>
                      </wp:positionH>
                      <wp:positionV relativeFrom="paragraph">
                        <wp:posOffset>19685</wp:posOffset>
                      </wp:positionV>
                      <wp:extent cx="5715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1E96E36" id="Straight Connector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25pt,1.55pt" to="190.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" strokecolor="black [3200]" strokeweight=".5pt">
                      <v:stroke joinstyle="miter"/>
                    </v:line>
                  </w:pict>
                </mc:Fallback>
              </mc:AlternateContent>
            </w:r>
          </w:p>
        </w:tc>
        <w:tc>
          <w:tcPr>
            <w:tcW w:w="7389" w:type="dxa"/>
          </w:tcPr>
          <w:p w14:paraId="21580CA2" w14:textId="77777777" w:rsidR="0006594B" w:rsidRPr="00A83B69" w:rsidRDefault="0006594B" w:rsidP="006F07B6">
            <w:pPr>
              <w:jc w:val="center"/>
              <w:rPr>
                <w:rFonts w:ascii="Times New Roman" w:hAnsi="Times New Roman" w:cs="Times New Roman"/>
                <w:b/>
                <w:bCs/>
                <w:color w:val="auto"/>
                <w:spacing w:val="-6"/>
                <w:sz w:val="26"/>
                <w:szCs w:val="26"/>
              </w:rPr>
            </w:pPr>
            <w:r w:rsidRPr="00A83B69">
              <w:rPr>
                <w:rFonts w:ascii="Times New Roman" w:hAnsi="Times New Roman" w:cs="Times New Roman"/>
                <w:b/>
                <w:bCs/>
                <w:color w:val="auto"/>
                <w:spacing w:val="-6"/>
                <w:sz w:val="26"/>
                <w:szCs w:val="26"/>
              </w:rPr>
              <w:t>CỘNG HÒA XÃ HỘI CHỦ NGHĨA VIỆT NAM</w:t>
            </w:r>
          </w:p>
          <w:p w14:paraId="49E96A55" w14:textId="77777777" w:rsidR="0006594B" w:rsidRPr="00A36BAF" w:rsidRDefault="0006594B" w:rsidP="006F07B6">
            <w:pPr>
              <w:jc w:val="center"/>
              <w:rPr>
                <w:rFonts w:ascii="Times New Roman" w:hAnsi="Times New Roman" w:cs="Times New Roman"/>
                <w:b/>
                <w:bCs/>
                <w:color w:val="auto"/>
                <w:sz w:val="26"/>
                <w:szCs w:val="26"/>
              </w:rPr>
            </w:pPr>
            <w:r w:rsidRPr="00A36BAF">
              <w:rPr>
                <w:rFonts w:ascii="Times New Roman" w:hAnsi="Times New Roman" w:cs="Times New Roman"/>
                <w:b/>
                <w:bCs/>
                <w:noProof/>
                <w:color w:val="auto"/>
                <w:sz w:val="26"/>
                <w:szCs w:val="26"/>
                <w:lang w:val="en-US" w:eastAsia="en-US"/>
              </w:rPr>
              <mc:AlternateContent>
                <mc:Choice Requires="wps">
                  <w:drawing>
                    <wp:anchor distT="4294967295" distB="4294967295" distL="114300" distR="114300" simplePos="0" relativeHeight="251660288" behindDoc="0" locked="0" layoutInCell="1" allowOverlap="1" wp14:anchorId="5AE5F81C" wp14:editId="5EA4941D">
                      <wp:simplePos x="0" y="0"/>
                      <wp:positionH relativeFrom="column">
                        <wp:posOffset>1265555</wp:posOffset>
                      </wp:positionH>
                      <wp:positionV relativeFrom="paragraph">
                        <wp:posOffset>208915</wp:posOffset>
                      </wp:positionV>
                      <wp:extent cx="198120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774AA8C" id="Straight Connector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9.65pt,16.45pt" to="255.6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" strokecolor="black [3200]" strokeweight=".5pt">
                      <v:stroke joinstyle="miter"/>
                    </v:line>
                  </w:pict>
                </mc:Fallback>
              </mc:AlternateContent>
            </w:r>
            <w:r w:rsidRPr="00A36BAF">
              <w:rPr>
                <w:rFonts w:ascii="Times New Roman" w:hAnsi="Times New Roman" w:cs="Times New Roman"/>
                <w:b/>
                <w:bCs/>
                <w:color w:val="auto"/>
                <w:sz w:val="26"/>
                <w:szCs w:val="26"/>
              </w:rPr>
              <w:t>Độc lập - Tự do - Hạnh phúc</w:t>
            </w:r>
          </w:p>
          <w:p w14:paraId="1AA123A9" w14:textId="77777777" w:rsidR="0006594B" w:rsidRPr="00A36BAF" w:rsidRDefault="0006594B" w:rsidP="006F07B6">
            <w:pPr>
              <w:jc w:val="both"/>
              <w:rPr>
                <w:rFonts w:ascii="Times New Roman" w:hAnsi="Times New Roman" w:cs="Times New Roman"/>
                <w:color w:val="auto"/>
              </w:rPr>
            </w:pPr>
          </w:p>
          <w:p w14:paraId="32E1C9A3" w14:textId="039CD37C" w:rsidR="0006594B" w:rsidRPr="00A36BAF" w:rsidRDefault="0006594B" w:rsidP="006F07B6">
            <w:pPr>
              <w:jc w:val="center"/>
              <w:rPr>
                <w:rFonts w:ascii="Times New Roman" w:hAnsi="Times New Roman" w:cs="Times New Roman"/>
                <w:i/>
                <w:iCs/>
                <w:color w:val="auto"/>
              </w:rPr>
            </w:pPr>
            <w:r w:rsidRPr="00A36BAF">
              <w:rPr>
                <w:rFonts w:ascii="Times New Roman" w:hAnsi="Times New Roman" w:cs="Times New Roman"/>
                <w:i/>
                <w:iCs/>
                <w:color w:val="auto"/>
                <w:sz w:val="26"/>
                <w:szCs w:val="26"/>
              </w:rPr>
              <w:t xml:space="preserve">Hà Nội, ngày </w:t>
            </w:r>
            <w:r w:rsidR="00C24522" w:rsidRPr="00A36BAF">
              <w:rPr>
                <w:rFonts w:ascii="Times New Roman" w:hAnsi="Times New Roman" w:cs="Times New Roman"/>
                <w:i/>
                <w:iCs/>
                <w:color w:val="auto"/>
                <w:sz w:val="26"/>
                <w:szCs w:val="26"/>
                <w:lang w:val="en-US"/>
              </w:rPr>
              <w:t xml:space="preserve">    </w:t>
            </w:r>
            <w:r w:rsidRPr="00A36BAF">
              <w:rPr>
                <w:rFonts w:ascii="Times New Roman" w:hAnsi="Times New Roman" w:cs="Times New Roman"/>
                <w:i/>
                <w:iCs/>
                <w:color w:val="auto"/>
                <w:sz w:val="26"/>
                <w:szCs w:val="26"/>
              </w:rPr>
              <w:t xml:space="preserve"> tháng </w:t>
            </w:r>
            <w:r w:rsidR="00C24522" w:rsidRPr="00A36BAF">
              <w:rPr>
                <w:rFonts w:ascii="Times New Roman" w:hAnsi="Times New Roman" w:cs="Times New Roman"/>
                <w:i/>
                <w:iCs/>
                <w:color w:val="auto"/>
                <w:sz w:val="26"/>
                <w:szCs w:val="26"/>
                <w:lang w:val="en-US"/>
              </w:rPr>
              <w:t xml:space="preserve">     </w:t>
            </w:r>
            <w:r w:rsidRPr="00A36BAF">
              <w:rPr>
                <w:rFonts w:ascii="Times New Roman" w:hAnsi="Times New Roman" w:cs="Times New Roman"/>
                <w:i/>
                <w:iCs/>
                <w:color w:val="auto"/>
                <w:sz w:val="26"/>
                <w:szCs w:val="26"/>
              </w:rPr>
              <w:t xml:space="preserve"> năm 2025</w:t>
            </w:r>
          </w:p>
        </w:tc>
      </w:tr>
    </w:tbl>
    <w:p w14:paraId="17D034CD" w14:textId="7A478DCA" w:rsidR="0006594B" w:rsidRPr="00A36BAF" w:rsidRDefault="0006594B" w:rsidP="0006594B">
      <w:pPr>
        <w:jc w:val="both"/>
        <w:rPr>
          <w:rFonts w:ascii="Times New Roman" w:hAnsi="Times New Roman" w:cs="Times New Roman"/>
          <w:color w:val="auto"/>
          <w:lang w:val="en-US"/>
        </w:rPr>
      </w:pPr>
    </w:p>
    <w:p w14:paraId="298658CB" w14:textId="77777777" w:rsidR="0006594B" w:rsidRPr="00A36BAF" w:rsidRDefault="0006594B" w:rsidP="0006594B">
      <w:pPr>
        <w:jc w:val="center"/>
        <w:rPr>
          <w:rFonts w:ascii="Times New Roman" w:hAnsi="Times New Roman" w:cs="Times New Roman"/>
          <w:b/>
          <w:bCs/>
          <w:color w:val="auto"/>
          <w:sz w:val="26"/>
          <w:szCs w:val="26"/>
        </w:rPr>
      </w:pPr>
      <w:r w:rsidRPr="00A36BAF">
        <w:rPr>
          <w:rFonts w:ascii="Times New Roman" w:hAnsi="Times New Roman" w:cs="Times New Roman"/>
          <w:b/>
          <w:bCs/>
          <w:color w:val="auto"/>
          <w:sz w:val="26"/>
          <w:szCs w:val="26"/>
        </w:rPr>
        <w:t>BẢN THUYẾT MINH QUY PHẠM HÓA CHÍNH SÁCH</w:t>
      </w:r>
    </w:p>
    <w:p w14:paraId="22091FB1" w14:textId="7BC9849A" w:rsidR="0006594B" w:rsidRPr="00A36BAF" w:rsidRDefault="0006594B" w:rsidP="0006594B">
      <w:pPr>
        <w:jc w:val="center"/>
        <w:rPr>
          <w:rFonts w:ascii="Times New Roman" w:hAnsi="Times New Roman" w:cs="Times New Roman"/>
          <w:b/>
          <w:bCs/>
          <w:color w:val="auto"/>
          <w:sz w:val="26"/>
          <w:szCs w:val="26"/>
        </w:rPr>
      </w:pPr>
      <w:r w:rsidRPr="00A36BAF">
        <w:rPr>
          <w:rFonts w:ascii="Times New Roman" w:hAnsi="Times New Roman" w:cs="Times New Roman"/>
          <w:b/>
          <w:bCs/>
          <w:color w:val="auto"/>
          <w:sz w:val="26"/>
          <w:szCs w:val="26"/>
        </w:rPr>
        <w:t>CỦA</w:t>
      </w:r>
      <w:r w:rsidRPr="00A36BAF">
        <w:rPr>
          <w:rFonts w:ascii="Times New Roman" w:hAnsi="Times New Roman" w:cs="Times New Roman"/>
          <w:b/>
          <w:bCs/>
          <w:color w:val="auto"/>
          <w:sz w:val="26"/>
          <w:szCs w:val="26"/>
          <w:lang w:val="en-US"/>
        </w:rPr>
        <w:t xml:space="preserve"> </w:t>
      </w:r>
      <w:r w:rsidRPr="00A36BAF">
        <w:rPr>
          <w:rFonts w:ascii="Times New Roman" w:hAnsi="Times New Roman" w:cs="Times New Roman"/>
          <w:b/>
          <w:bCs/>
          <w:color w:val="auto"/>
          <w:sz w:val="26"/>
          <w:szCs w:val="26"/>
        </w:rPr>
        <w:t xml:space="preserve">BỘ LUẬT HÀNG HẢI </w:t>
      </w:r>
      <w:r w:rsidR="000E33CC" w:rsidRPr="00A36BAF">
        <w:rPr>
          <w:rFonts w:ascii="Times New Roman" w:hAnsi="Times New Roman" w:cs="Times New Roman"/>
          <w:b/>
          <w:bCs/>
          <w:color w:val="auto"/>
          <w:sz w:val="26"/>
          <w:szCs w:val="26"/>
          <w:lang w:val="en-US"/>
        </w:rPr>
        <w:t xml:space="preserve">VÀ ĐƯỜNG THỦY </w:t>
      </w:r>
      <w:r w:rsidRPr="00A36BAF">
        <w:rPr>
          <w:rFonts w:ascii="Times New Roman" w:hAnsi="Times New Roman" w:cs="Times New Roman"/>
          <w:b/>
          <w:bCs/>
          <w:color w:val="auto"/>
          <w:sz w:val="26"/>
          <w:szCs w:val="26"/>
        </w:rPr>
        <w:t>VIỆT NAM</w:t>
      </w:r>
    </w:p>
    <w:p w14:paraId="531188C4" w14:textId="77777777" w:rsidR="0006594B" w:rsidRPr="00A36BAF" w:rsidRDefault="0006594B" w:rsidP="0006594B">
      <w:pPr>
        <w:jc w:val="center"/>
        <w:rPr>
          <w:rFonts w:ascii="Times New Roman" w:hAnsi="Times New Roman" w:cs="Times New Roman"/>
          <w:b/>
          <w:bCs/>
          <w:color w:val="auto"/>
        </w:rPr>
      </w:pPr>
    </w:p>
    <w:tbl>
      <w:tblPr>
        <w:tblOverlap w:val="never"/>
        <w:tblW w:w="529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2219"/>
        <w:gridCol w:w="5124"/>
        <w:gridCol w:w="6423"/>
      </w:tblGrid>
      <w:tr w:rsidR="00A36BAF" w:rsidRPr="00A83B69" w14:paraId="43B5D934" w14:textId="77777777" w:rsidTr="00C1405B">
        <w:trPr>
          <w:tblHeader/>
        </w:trPr>
        <w:tc>
          <w:tcPr>
            <w:tcW w:w="806" w:type="pct"/>
            <w:shd w:val="clear" w:color="auto" w:fill="FFFFFF"/>
            <w:vAlign w:val="center"/>
          </w:tcPr>
          <w:p w14:paraId="62B89B45" w14:textId="77777777" w:rsidR="0006594B" w:rsidRPr="00A83B69" w:rsidRDefault="0006594B" w:rsidP="00776CD6">
            <w:pPr>
              <w:ind w:left="144" w:right="144"/>
              <w:jc w:val="center"/>
              <w:rPr>
                <w:rFonts w:ascii="Times New Roman" w:hAnsi="Times New Roman" w:cs="Times New Roman"/>
                <w:b/>
                <w:bCs/>
                <w:color w:val="auto"/>
                <w:sz w:val="28"/>
                <w:szCs w:val="28"/>
              </w:rPr>
            </w:pPr>
            <w:r w:rsidRPr="00A83B69">
              <w:rPr>
                <w:rFonts w:ascii="Times New Roman" w:hAnsi="Times New Roman" w:cs="Times New Roman"/>
                <w:b/>
                <w:bCs/>
                <w:color w:val="auto"/>
                <w:sz w:val="28"/>
                <w:szCs w:val="28"/>
              </w:rPr>
              <w:t>TÊN CHÍNH SÁCH</w:t>
            </w:r>
          </w:p>
        </w:tc>
        <w:tc>
          <w:tcPr>
            <w:tcW w:w="1861" w:type="pct"/>
            <w:shd w:val="clear" w:color="auto" w:fill="FFFFFF"/>
            <w:vAlign w:val="center"/>
          </w:tcPr>
          <w:p w14:paraId="5F299EA0" w14:textId="6059524D" w:rsidR="0006594B" w:rsidRPr="00A83B69" w:rsidRDefault="0006594B" w:rsidP="00776CD6">
            <w:pPr>
              <w:ind w:left="144" w:right="144"/>
              <w:jc w:val="center"/>
              <w:rPr>
                <w:rFonts w:ascii="Times New Roman" w:hAnsi="Times New Roman" w:cs="Times New Roman"/>
                <w:b/>
                <w:bCs/>
                <w:color w:val="auto"/>
                <w:sz w:val="28"/>
                <w:szCs w:val="28"/>
                <w:lang w:val="en-US"/>
              </w:rPr>
            </w:pPr>
            <w:r w:rsidRPr="00A83B69">
              <w:rPr>
                <w:rFonts w:ascii="Times New Roman" w:hAnsi="Times New Roman" w:cs="Times New Roman"/>
                <w:b/>
                <w:bCs/>
                <w:color w:val="auto"/>
                <w:sz w:val="28"/>
                <w:szCs w:val="28"/>
              </w:rPr>
              <w:t xml:space="preserve">NỘI </w:t>
            </w:r>
            <w:r w:rsidR="00C1405B" w:rsidRPr="00A83B69">
              <w:rPr>
                <w:rFonts w:ascii="Times New Roman" w:hAnsi="Times New Roman" w:cs="Times New Roman"/>
                <w:b/>
                <w:bCs/>
                <w:color w:val="auto"/>
                <w:sz w:val="28"/>
                <w:szCs w:val="28"/>
              </w:rPr>
              <w:t>DUNG</w:t>
            </w:r>
            <w:r w:rsidR="00C1405B" w:rsidRPr="00A83B69">
              <w:rPr>
                <w:rFonts w:ascii="Times New Roman" w:hAnsi="Times New Roman" w:cs="Times New Roman"/>
                <w:b/>
                <w:bCs/>
                <w:color w:val="auto"/>
                <w:sz w:val="28"/>
                <w:szCs w:val="28"/>
                <w:lang w:val="en-US"/>
              </w:rPr>
              <w:t>, GIẢI PHÁP THỰC HIỆN CHÍNH SÁCH ĐƯỢC LỰA CHỌN</w:t>
            </w:r>
          </w:p>
        </w:tc>
        <w:tc>
          <w:tcPr>
            <w:tcW w:w="2333" w:type="pct"/>
            <w:shd w:val="clear" w:color="auto" w:fill="FFFFFF"/>
            <w:vAlign w:val="center"/>
          </w:tcPr>
          <w:p w14:paraId="5AB743EE" w14:textId="418EFFE8" w:rsidR="0006594B" w:rsidRPr="00A83B69" w:rsidRDefault="0006594B" w:rsidP="00776CD6">
            <w:pPr>
              <w:ind w:left="144" w:right="144"/>
              <w:jc w:val="center"/>
              <w:rPr>
                <w:rFonts w:ascii="Times New Roman" w:hAnsi="Times New Roman" w:cs="Times New Roman"/>
                <w:b/>
                <w:bCs/>
                <w:color w:val="auto"/>
                <w:sz w:val="28"/>
                <w:szCs w:val="28"/>
                <w:lang w:val="en-US"/>
              </w:rPr>
            </w:pPr>
            <w:r w:rsidRPr="00A83B69">
              <w:rPr>
                <w:rFonts w:ascii="Times New Roman" w:hAnsi="Times New Roman" w:cs="Times New Roman"/>
                <w:b/>
                <w:bCs/>
                <w:color w:val="auto"/>
                <w:sz w:val="28"/>
                <w:szCs w:val="28"/>
              </w:rPr>
              <w:t>D</w:t>
            </w:r>
            <w:r w:rsidRPr="00A83B69">
              <w:rPr>
                <w:rFonts w:ascii="Times New Roman" w:hAnsi="Times New Roman" w:cs="Times New Roman"/>
                <w:b/>
                <w:bCs/>
                <w:color w:val="auto"/>
                <w:sz w:val="28"/>
                <w:szCs w:val="28"/>
                <w:lang w:val="en-US"/>
              </w:rPr>
              <w:t>Ự</w:t>
            </w:r>
            <w:r w:rsidRPr="00A83B69">
              <w:rPr>
                <w:rFonts w:ascii="Times New Roman" w:hAnsi="Times New Roman" w:cs="Times New Roman"/>
                <w:b/>
                <w:bCs/>
                <w:color w:val="auto"/>
                <w:sz w:val="28"/>
                <w:szCs w:val="28"/>
              </w:rPr>
              <w:t xml:space="preserve"> KI</w:t>
            </w:r>
            <w:r w:rsidRPr="00A83B69">
              <w:rPr>
                <w:rFonts w:ascii="Times New Roman" w:hAnsi="Times New Roman" w:cs="Times New Roman"/>
                <w:b/>
                <w:bCs/>
                <w:color w:val="auto"/>
                <w:sz w:val="28"/>
                <w:szCs w:val="28"/>
                <w:lang w:val="en-US"/>
              </w:rPr>
              <w:t>Ế</w:t>
            </w:r>
            <w:r w:rsidRPr="00A83B69">
              <w:rPr>
                <w:rFonts w:ascii="Times New Roman" w:hAnsi="Times New Roman" w:cs="Times New Roman"/>
                <w:b/>
                <w:bCs/>
                <w:color w:val="auto"/>
                <w:sz w:val="28"/>
                <w:szCs w:val="28"/>
              </w:rPr>
              <w:t xml:space="preserve">N </w:t>
            </w:r>
            <w:r w:rsidR="00C1405B" w:rsidRPr="00A83B69">
              <w:rPr>
                <w:rFonts w:ascii="Times New Roman" w:hAnsi="Times New Roman" w:cs="Times New Roman"/>
                <w:b/>
                <w:bCs/>
                <w:color w:val="auto"/>
                <w:sz w:val="28"/>
                <w:szCs w:val="28"/>
                <w:lang w:val="en-US"/>
              </w:rPr>
              <w:t>QUY PHẠM HÓA NỘI DUNG GIẢI PHÁP THỰC HIỆN CHÍNH SÁCH ĐƯỢC LỰA CHỌN</w:t>
            </w:r>
          </w:p>
        </w:tc>
      </w:tr>
      <w:tr w:rsidR="00A36BAF" w:rsidRPr="00A83B69" w14:paraId="1C9C4393" w14:textId="77777777" w:rsidTr="00C1405B">
        <w:trPr>
          <w:trHeight w:val="2671"/>
        </w:trPr>
        <w:tc>
          <w:tcPr>
            <w:tcW w:w="806" w:type="pct"/>
            <w:shd w:val="clear" w:color="auto" w:fill="FFFFFF"/>
            <w:vAlign w:val="center"/>
          </w:tcPr>
          <w:p w14:paraId="325A6E44" w14:textId="5FCB3EA7" w:rsidR="0006594B" w:rsidRPr="00A83B69" w:rsidRDefault="0006594B" w:rsidP="00776CD6">
            <w:pPr>
              <w:ind w:left="144" w:right="144"/>
              <w:jc w:val="both"/>
              <w:rPr>
                <w:rFonts w:ascii="Times New Roman" w:hAnsi="Times New Roman" w:cs="Times New Roman"/>
                <w:color w:val="auto"/>
                <w:sz w:val="28"/>
                <w:szCs w:val="28"/>
              </w:rPr>
            </w:pPr>
            <w:r w:rsidRPr="00A83B69">
              <w:rPr>
                <w:rFonts w:ascii="Times New Roman" w:hAnsi="Times New Roman" w:cs="Times New Roman"/>
                <w:b/>
                <w:bCs/>
                <w:color w:val="auto"/>
                <w:sz w:val="28"/>
                <w:szCs w:val="28"/>
              </w:rPr>
              <w:t>Chính sách 1:</w:t>
            </w:r>
            <w:r w:rsidRPr="00A83B69">
              <w:rPr>
                <w:rFonts w:ascii="Times New Roman" w:hAnsi="Times New Roman" w:cs="Times New Roman"/>
                <w:b/>
                <w:bCs/>
                <w:color w:val="auto"/>
                <w:sz w:val="28"/>
                <w:szCs w:val="28"/>
                <w:lang w:val="en-US"/>
              </w:rPr>
              <w:t xml:space="preserve"> </w:t>
            </w:r>
            <w:bookmarkStart w:id="0" w:name="_Hlk216267961"/>
            <w:proofErr w:type="spellStart"/>
            <w:r w:rsidR="001B1AF8" w:rsidRPr="00A83B69">
              <w:rPr>
                <w:rFonts w:ascii="Times New Roman" w:hAnsi="Times New Roman" w:cs="Times New Roman"/>
                <w:color w:val="auto"/>
                <w:sz w:val="28"/>
                <w:szCs w:val="28"/>
                <w:lang w:val="en-US"/>
              </w:rPr>
              <w:t>Quy</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định</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chung</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về</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công</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tác</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quản</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lý</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nhà</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nước</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chuyên</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ngành</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hàng</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hải</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giao</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thông</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đường</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thủy</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nội</w:t>
            </w:r>
            <w:proofErr w:type="spellEnd"/>
            <w:r w:rsidR="001B1AF8" w:rsidRPr="00A83B69">
              <w:rPr>
                <w:rFonts w:ascii="Times New Roman" w:hAnsi="Times New Roman" w:cs="Times New Roman"/>
                <w:color w:val="auto"/>
                <w:sz w:val="28"/>
                <w:szCs w:val="28"/>
                <w:lang w:val="en-US"/>
              </w:rPr>
              <w:t xml:space="preserve"> </w:t>
            </w:r>
            <w:proofErr w:type="spellStart"/>
            <w:r w:rsidR="001B1AF8" w:rsidRPr="00A83B69">
              <w:rPr>
                <w:rFonts w:ascii="Times New Roman" w:hAnsi="Times New Roman" w:cs="Times New Roman"/>
                <w:color w:val="auto"/>
                <w:sz w:val="28"/>
                <w:szCs w:val="28"/>
                <w:lang w:val="en-US"/>
              </w:rPr>
              <w:t>địa</w:t>
            </w:r>
            <w:bookmarkEnd w:id="0"/>
            <w:proofErr w:type="spellEnd"/>
          </w:p>
        </w:tc>
        <w:tc>
          <w:tcPr>
            <w:tcW w:w="1861" w:type="pct"/>
            <w:shd w:val="clear" w:color="auto" w:fill="FFFFFF"/>
            <w:vAlign w:val="center"/>
          </w:tcPr>
          <w:p w14:paraId="1FE1279B" w14:textId="77777777" w:rsidR="00C1405B" w:rsidRPr="00A83B69" w:rsidRDefault="00C1405B"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(1)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phạm vi điều chỉnh của Bộ luật.</w:t>
            </w:r>
          </w:p>
          <w:p w14:paraId="1BB936FC" w14:textId="77777777" w:rsidR="00C1405B" w:rsidRPr="00A83B69" w:rsidRDefault="00C1405B"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(2)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về trách nhiệm quản lý nhà nước chuyên ngành hàng hải và đường thủy nội địa: quy định cụ thể trách nhiệm của từng cơ quan, trong đó bổ sung quy định nhiệm vụ, quyền hạn của Cảng vụ trực thuộc Cục</w:t>
            </w:r>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quản</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lý</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chuyên</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ngành</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hàng</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hải</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đường</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thủy</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nội</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địa</w:t>
            </w:r>
            <w:proofErr w:type="spellEnd"/>
            <w:r w:rsidRPr="00A83B69">
              <w:rPr>
                <w:rFonts w:ascii="Times New Roman" w:hAnsi="Times New Roman" w:cs="Times New Roman"/>
                <w:color w:val="auto"/>
                <w:sz w:val="28"/>
                <w:szCs w:val="28"/>
              </w:rPr>
              <w:t>; quy định nội dung phân quyền trong quản lý hoạt động giao thông đường thủy nội địa; đảm bảo quy định rõ thẩm quyền, minh bạch trách nhiệm của các cơ quan, đơn vị.</w:t>
            </w:r>
          </w:p>
          <w:p w14:paraId="2B7F1493" w14:textId="77777777" w:rsidR="00C1405B" w:rsidRPr="00A83B69" w:rsidRDefault="00C1405B"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(3)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nội dung quản lý chuyên ngành hàng hải, đường thủy nội địa.</w:t>
            </w:r>
          </w:p>
          <w:p w14:paraId="454519A1" w14:textId="77777777" w:rsidR="00C1405B" w:rsidRPr="00A83B69" w:rsidRDefault="00C1405B"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(4) </w:t>
            </w:r>
            <w:r w:rsidRPr="00A83B69">
              <w:rPr>
                <w:rFonts w:ascii="Times New Roman" w:hAnsi="Times New Roman" w:cs="Times New Roman"/>
                <w:color w:val="auto"/>
                <w:sz w:val="28"/>
                <w:szCs w:val="28"/>
                <w:lang w:val="en-US"/>
              </w:rPr>
              <w:t>C</w:t>
            </w:r>
            <w:r w:rsidRPr="00A83B69">
              <w:rPr>
                <w:rFonts w:ascii="Times New Roman" w:hAnsi="Times New Roman" w:cs="Times New Roman"/>
                <w:color w:val="auto"/>
                <w:sz w:val="28"/>
                <w:szCs w:val="28"/>
              </w:rPr>
              <w:t>ác quy định về giải thích từ ngữ, nguyên tắc, chính sách phát triển và những hành vi cấm trong hoạt động hàng hải và đường thủy nội địa.</w:t>
            </w:r>
          </w:p>
          <w:p w14:paraId="06F5013F" w14:textId="77777777" w:rsidR="00C1405B" w:rsidRPr="00A83B69" w:rsidRDefault="00C1405B" w:rsidP="00776CD6">
            <w:pPr>
              <w:tabs>
                <w:tab w:val="left" w:pos="567"/>
              </w:tabs>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(5) Bổ sung quy định về nghiên cứu, ứng dụng khoa học và công nghệ, chuyển đổi số, chuyển </w:t>
            </w:r>
            <w:r w:rsidRPr="00A83B69">
              <w:rPr>
                <w:rFonts w:ascii="Times New Roman" w:hAnsi="Times New Roman" w:cs="Times New Roman"/>
                <w:color w:val="auto"/>
                <w:sz w:val="28"/>
                <w:szCs w:val="28"/>
              </w:rPr>
              <w:lastRenderedPageBreak/>
              <w:t>đổi xanh, giảm phát thải khí nhà kính, bảo vệ môi trường và phát triển bền vững phù hợp với xu hướng phát triển của ngành hàng hải và các điều ước quốc tế.</w:t>
            </w:r>
          </w:p>
          <w:p w14:paraId="5F7FFE70" w14:textId="4783A1C0" w:rsidR="0006594B" w:rsidRPr="00A83B69" w:rsidRDefault="0006594B" w:rsidP="00776CD6">
            <w:pPr>
              <w:ind w:right="144"/>
              <w:jc w:val="both"/>
              <w:rPr>
                <w:rFonts w:ascii="Times New Roman" w:hAnsi="Times New Roman" w:cs="Times New Roman"/>
                <w:color w:val="auto"/>
                <w:sz w:val="28"/>
                <w:szCs w:val="28"/>
                <w:lang w:val="en-US"/>
              </w:rPr>
            </w:pPr>
          </w:p>
        </w:tc>
        <w:tc>
          <w:tcPr>
            <w:tcW w:w="2333" w:type="pct"/>
            <w:shd w:val="clear" w:color="auto" w:fill="FFFFFF"/>
            <w:vAlign w:val="center"/>
          </w:tcPr>
          <w:p w14:paraId="5BF31F20"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lastRenderedPageBreak/>
              <w:t xml:space="preserve">(1)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phạm vi điều chỉnh của Bộ luật</w:t>
            </w:r>
          </w:p>
          <w:p w14:paraId="18FDFB33"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Quy định cụ thể các hoạt động hàng hải và hoạt động giao thông đường thủy nội địa nhằm bảo đảm quản lý hoạt động hàng hải và giao thông đường thủy nội địa được thống nhất, đầy đủ và hiệu quả.</w:t>
            </w:r>
          </w:p>
          <w:p w14:paraId="629A8E92"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(2)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về trách nhiệm quản lý nhà nước chuyên ngành hàng hải và đường thủy nội địa</w:t>
            </w:r>
          </w:p>
          <w:p w14:paraId="5E5C55F9"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Quy định Chính phủ thống nhất quản lý nhà nước về hàng hải và giao thông đường thủy nội địa;</w:t>
            </w:r>
          </w:p>
          <w:p w14:paraId="175B109E"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Quy định phân công, phân nhiệm vụ cho các bộ chuyên ngành quản lý nhà nước về hàng hải, giao thông đường thủy nội địa;</w:t>
            </w:r>
          </w:p>
          <w:p w14:paraId="1B994B1A"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Quy định trách nhiệm quản lý nhà nước của cơ quan quản lý nhà nước chuyên ngành hàng hải và bổ sung trách nhiệm quản lý nhà nước về đường thủy nội địa từ trung ương đến địa phương; bổ sung quy định trách nhiệm quản lý nhà nước về đăng kiểm tàu biển, tàu sông và các phương tiện nổi khác.</w:t>
            </w:r>
          </w:p>
          <w:p w14:paraId="62E2E5C8"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Quy định trách nhiệm của Ủy ban nhân dân cấp tỉnh </w:t>
            </w:r>
            <w:r w:rsidRPr="00A83B69">
              <w:rPr>
                <w:rFonts w:ascii="Times New Roman" w:hAnsi="Times New Roman" w:cs="Times New Roman"/>
                <w:color w:val="auto"/>
                <w:sz w:val="28"/>
                <w:szCs w:val="28"/>
              </w:rPr>
              <w:lastRenderedPageBreak/>
              <w:t>trong công tác quản lý về hàng hải, đường thủy nội địa tại địa phương, các nội dung quản lý theo cơ quan chính quyền 02 cấp; bổ sung quy định về phân quyền trong quản lý về hàng hải, đường thủy nội địa tại địa phương.</w:t>
            </w:r>
          </w:p>
          <w:p w14:paraId="3596127B"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Bổ sung quy định về nhiệm vụ, quyền hạn của Cảng vụ hàng hải và đường thủy.</w:t>
            </w:r>
          </w:p>
          <w:p w14:paraId="594FD6F1" w14:textId="77777777" w:rsidR="00C1405B" w:rsidRPr="00A83B69" w:rsidRDefault="00C1405B" w:rsidP="00776CD6">
            <w:pPr>
              <w:tabs>
                <w:tab w:val="left" w:pos="567"/>
              </w:tabs>
              <w:ind w:left="57" w:right="57" w:hanging="27"/>
              <w:jc w:val="both"/>
              <w:rPr>
                <w:rFonts w:ascii="Times New Roman" w:hAnsi="Times New Roman" w:cs="Times New Roman"/>
                <w:color w:val="FF0000"/>
                <w:sz w:val="28"/>
                <w:szCs w:val="28"/>
                <w:lang w:val="en-US"/>
              </w:rPr>
            </w:pPr>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Giao</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Chính</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phủ</w:t>
            </w:r>
            <w:proofErr w:type="spellEnd"/>
            <w:r w:rsidRPr="00A83B69">
              <w:rPr>
                <w:rFonts w:ascii="Times New Roman" w:hAnsi="Times New Roman" w:cs="Times New Roman"/>
                <w:color w:val="FF0000"/>
                <w:sz w:val="28"/>
                <w:szCs w:val="28"/>
                <w:lang w:val="en-US"/>
              </w:rPr>
              <w:t>/</w:t>
            </w:r>
            <w:proofErr w:type="spellStart"/>
            <w:r w:rsidRPr="00A83B69">
              <w:rPr>
                <w:rFonts w:ascii="Times New Roman" w:hAnsi="Times New Roman" w:cs="Times New Roman"/>
                <w:color w:val="FF0000"/>
                <w:sz w:val="28"/>
                <w:szCs w:val="28"/>
                <w:lang w:val="en-US"/>
              </w:rPr>
              <w:t>Thủ</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tướng</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Chính</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phủ</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quy</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định</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một</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số</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FF0000"/>
                <w:sz w:val="28"/>
                <w:szCs w:val="28"/>
                <w:lang w:val="en-US"/>
              </w:rPr>
              <w:t>cơ</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chế</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đặc</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thù</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và</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yêu</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cầu</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cần</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thiết</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để</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bảo</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đảm</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thực</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thi</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hoạt</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động</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công</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vụ</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thống</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nhất</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hiệu</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quả</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của</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ngành</w:t>
            </w:r>
            <w:proofErr w:type="spellEnd"/>
            <w:r w:rsidRPr="00A83B69">
              <w:rPr>
                <w:rFonts w:ascii="Times New Roman" w:hAnsi="Times New Roman" w:cs="Times New Roman"/>
                <w:color w:val="auto"/>
                <w:sz w:val="28"/>
                <w:szCs w:val="28"/>
              </w:rPr>
              <w:t xml:space="preserve"> hàng hải và đường thủy nội địa</w:t>
            </w:r>
            <w:r w:rsidRPr="00A83B69">
              <w:rPr>
                <w:rFonts w:ascii="Times New Roman" w:hAnsi="Times New Roman" w:cs="Times New Roman"/>
                <w:color w:val="auto"/>
                <w:sz w:val="28"/>
                <w:szCs w:val="28"/>
                <w:lang w:val="en-US"/>
              </w:rPr>
              <w:t xml:space="preserve"> (</w:t>
            </w:r>
            <w:bookmarkStart w:id="1" w:name="khoan_2_15"/>
            <w:proofErr w:type="spellStart"/>
            <w:r w:rsidRPr="00A83B69">
              <w:rPr>
                <w:rFonts w:ascii="Times New Roman" w:hAnsi="Times New Roman" w:cs="Times New Roman"/>
                <w:color w:val="FF0000"/>
                <w:sz w:val="28"/>
                <w:szCs w:val="28"/>
                <w:lang w:val="en-US"/>
              </w:rPr>
              <w:t>chức</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danh</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tiêu</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chuẩn</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lương</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phụ</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cấp</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thâm</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niên</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chế</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độ</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đãi</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ngộ</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cờ</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hiệu</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cấp</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hiệu</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trang</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phục</w:t>
            </w:r>
            <w:proofErr w:type="spellEnd"/>
            <w:r w:rsidRPr="00A83B69">
              <w:rPr>
                <w:rFonts w:ascii="Times New Roman" w:hAnsi="Times New Roman" w:cs="Times New Roman"/>
                <w:color w:val="FF0000"/>
                <w:sz w:val="28"/>
                <w:szCs w:val="28"/>
                <w:lang w:val="en-US"/>
              </w:rPr>
              <w:t>....</w:t>
            </w:r>
            <w:bookmarkEnd w:id="1"/>
            <w:r w:rsidRPr="00A83B69">
              <w:rPr>
                <w:rFonts w:ascii="Times New Roman" w:hAnsi="Times New Roman" w:cs="Times New Roman"/>
                <w:color w:val="FF0000"/>
                <w:sz w:val="28"/>
                <w:szCs w:val="28"/>
                <w:lang w:val="en-US"/>
              </w:rPr>
              <w:t>).</w:t>
            </w:r>
          </w:p>
          <w:p w14:paraId="66F5C8B8"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Giao Bộ trưởng quy định chức năng, nhiệm vụ của một số đơn vị trực thuộc.</w:t>
            </w:r>
          </w:p>
          <w:p w14:paraId="7E222DA1"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Quy định về công tác thanh tra: thống nhất với quy định của pháp luật thanh tra về việc thanh tra việc chấp hành pháp luật chuyên ngành, pháp luật có liên quan đến điều ước quốc tế.</w:t>
            </w:r>
          </w:p>
          <w:p w14:paraId="003D842F" w14:textId="77777777" w:rsidR="00C1405B" w:rsidRPr="00A83B69" w:rsidRDefault="00C1405B" w:rsidP="00776CD6">
            <w:pPr>
              <w:tabs>
                <w:tab w:val="left" w:pos="567"/>
              </w:tabs>
              <w:ind w:right="144"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(3)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nội dung quản lý chuyên ngành hàng hải, đường thủy nội địa.</w:t>
            </w:r>
          </w:p>
          <w:p w14:paraId="5304BAF1"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Quy định chi tiết nội dung quản lý nhà nước chuyên ngành hàng hải, đường thủy nội địa, bảo đảm không chồng chéo về chức năng, nhiệm vụ giữa cơ quan trung ương và địa phương, giữa cơ quan quản lý chủ quản và cơ quan, đơn vị trực thuộc.</w:t>
            </w:r>
          </w:p>
          <w:p w14:paraId="77848E69" w14:textId="77777777" w:rsidR="00C1405B" w:rsidRPr="00A83B69" w:rsidRDefault="00C1405B" w:rsidP="00776CD6">
            <w:pPr>
              <w:tabs>
                <w:tab w:val="left" w:pos="567"/>
              </w:tabs>
              <w:ind w:right="144"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(4) </w:t>
            </w:r>
            <w:r w:rsidRPr="00A83B69">
              <w:rPr>
                <w:rFonts w:ascii="Times New Roman" w:hAnsi="Times New Roman" w:cs="Times New Roman"/>
                <w:color w:val="auto"/>
                <w:sz w:val="28"/>
                <w:szCs w:val="28"/>
                <w:lang w:val="en-US"/>
              </w:rPr>
              <w:t>C</w:t>
            </w:r>
            <w:r w:rsidRPr="00A83B69">
              <w:rPr>
                <w:rFonts w:ascii="Times New Roman" w:hAnsi="Times New Roman" w:cs="Times New Roman"/>
                <w:color w:val="auto"/>
                <w:sz w:val="28"/>
                <w:szCs w:val="28"/>
              </w:rPr>
              <w:t xml:space="preserve">ác quy định về giải thích từ ngữ, nguyên tắc, chính sách phát triển và những hành vi cấm trong hoạt động </w:t>
            </w:r>
            <w:r w:rsidRPr="00A83B69">
              <w:rPr>
                <w:rFonts w:ascii="Times New Roman" w:hAnsi="Times New Roman" w:cs="Times New Roman"/>
                <w:color w:val="auto"/>
                <w:sz w:val="28"/>
                <w:szCs w:val="28"/>
              </w:rPr>
              <w:lastRenderedPageBreak/>
              <w:t>hàng hải và đường thủy nội địa.</w:t>
            </w:r>
          </w:p>
          <w:p w14:paraId="335838B9"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b/>
                <w:bCs/>
                <w:color w:val="auto"/>
                <w:sz w:val="28"/>
                <w:szCs w:val="28"/>
              </w:rPr>
              <w:t xml:space="preserve">- </w:t>
            </w:r>
            <w:r w:rsidRPr="00A83B69">
              <w:rPr>
                <w:rFonts w:ascii="Times New Roman" w:hAnsi="Times New Roman" w:cs="Times New Roman"/>
                <w:color w:val="auto"/>
                <w:sz w:val="28"/>
                <w:szCs w:val="28"/>
              </w:rPr>
              <w:t xml:space="preserve">Hoàn thiện các quy định về thuật ngữ theo hướng thống nhất các thuật ngữ tại 01 điều quy định về giải thích từ ngữ; sửa đổi, bổ sung các thuật ngữ còn thiếu hoặc không còn phù hợp; </w:t>
            </w:r>
          </w:p>
          <w:p w14:paraId="5A84DE4F"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b/>
                <w:bCs/>
                <w:color w:val="auto"/>
                <w:spacing w:val="-2"/>
                <w:sz w:val="28"/>
                <w:szCs w:val="28"/>
              </w:rPr>
              <w:t>-</w:t>
            </w:r>
            <w:r w:rsidRPr="00A83B69">
              <w:rPr>
                <w:rFonts w:ascii="Times New Roman" w:hAnsi="Times New Roman" w:cs="Times New Roman"/>
                <w:color w:val="auto"/>
                <w:spacing w:val="-2"/>
                <w:sz w:val="28"/>
                <w:szCs w:val="28"/>
              </w:rPr>
              <w:t xml:space="preserve"> Hoàn thiện các quy định về chính sách phát triển hàng hải, đường thủy nội địa; bổ sung các chính sách ưu tiên và khuyến khích nghiên cứu, ứng dụng khoa học công nghệ, chuyển đổi số, chuyển đổi xanh, giảm phát thải khí nhà kính và bảo vệ môi trường trong hoạt động hàng hải và giao thông đường thủy nội địa</w:t>
            </w:r>
            <w:r w:rsidRPr="00A83B69">
              <w:rPr>
                <w:rFonts w:ascii="Times New Roman" w:hAnsi="Times New Roman" w:cs="Times New Roman"/>
                <w:color w:val="auto"/>
                <w:sz w:val="28"/>
                <w:szCs w:val="28"/>
              </w:rPr>
              <w:t>.</w:t>
            </w:r>
          </w:p>
          <w:p w14:paraId="36515304"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Giao Chính phủ quy định chi tiết điều về chính sách phát triển hàng hải, đường thủy nội địa.</w:t>
            </w:r>
          </w:p>
          <w:p w14:paraId="68EAA3E1"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b/>
                <w:bCs/>
                <w:color w:val="auto"/>
                <w:sz w:val="28"/>
                <w:szCs w:val="28"/>
              </w:rPr>
              <w:t>-</w:t>
            </w:r>
            <w:r w:rsidRPr="00A83B69">
              <w:rPr>
                <w:rFonts w:ascii="Times New Roman" w:hAnsi="Times New Roman" w:cs="Times New Roman"/>
                <w:color w:val="auto"/>
                <w:sz w:val="28"/>
                <w:szCs w:val="28"/>
              </w:rPr>
              <w:t xml:space="preserve"> Hoàn thiện quy định về nguyên tắc áp dụng pháp luật, nguyên tắc hoạt động về hàng hải, đường thủy nội địa nhẳm đạt mục tiêu đơn giản, minh bạch, rõ ràng, dễ tiếp cận, dễ áp dụng hơn, tạo thuận lợi cho sự phát triển của hàng hải, đường thủy nội địa Việt Nam, góp phần phát triển kinh tế - xã hội, nâng cao hiệu lực quản lý nhà nước.</w:t>
            </w:r>
          </w:p>
          <w:p w14:paraId="0C9DF05E"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b/>
                <w:bCs/>
                <w:color w:val="auto"/>
                <w:sz w:val="28"/>
                <w:szCs w:val="28"/>
              </w:rPr>
              <w:t>-</w:t>
            </w:r>
            <w:r w:rsidRPr="00A83B69">
              <w:rPr>
                <w:rFonts w:ascii="Times New Roman" w:hAnsi="Times New Roman" w:cs="Times New Roman"/>
                <w:color w:val="auto"/>
                <w:sz w:val="28"/>
                <w:szCs w:val="28"/>
              </w:rPr>
              <w:t xml:space="preserve"> Hoàn thiện quy định về các hành vi cấm trong hoạt động hàng hải, đường thủy nội địa phù hợp với thực tiễn và đồng bộ với các quy định của các luật khác.</w:t>
            </w:r>
          </w:p>
          <w:p w14:paraId="221B02C5"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(5) Bổ sung quy định về nghiên cứu, ứng dụng khoa học và công nghệ, chuyển đổi số, chuyển đổi xanh, giảm phát thải khí nhà kính, bảo vệ môi trường và phát triển bền vững phù hợp với xu hướng phát triển của ngành hàng hải, đường thủy nội địa và các điều ước quốc tế. </w:t>
            </w:r>
          </w:p>
          <w:p w14:paraId="0145F106" w14:textId="77777777" w:rsidR="00C1405B" w:rsidRPr="00A83B69" w:rsidRDefault="00C1405B" w:rsidP="00776CD6">
            <w:pPr>
              <w:tabs>
                <w:tab w:val="left" w:pos="567"/>
              </w:tabs>
              <w:ind w:left="57" w:right="57" w:hanging="27"/>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lastRenderedPageBreak/>
              <w:t xml:space="preserve">- Bổ sung quy định về cảng xanh, vận tải xanh, tàu xanh, bảo vệ môi trường, biến đổi khí hậu và phát triển bền vững theo định hướng của Nhà nước, quy định của Tổ chức Hàng hải quốc tế (IMO) và các điều ước quốc tế mà Việt Nam là thành viên. </w:t>
            </w:r>
          </w:p>
          <w:p w14:paraId="733C2228" w14:textId="77777777" w:rsidR="00C1405B" w:rsidRPr="00A83B69" w:rsidRDefault="00C1405B" w:rsidP="00776CD6">
            <w:pPr>
              <w:tabs>
                <w:tab w:val="left" w:pos="567"/>
              </w:tabs>
              <w:ind w:left="57" w:right="57" w:hanging="27"/>
              <w:jc w:val="both"/>
              <w:rPr>
                <w:rFonts w:ascii="Times New Roman" w:hAnsi="Times New Roman" w:cs="Times New Roman"/>
                <w:color w:val="FF0000"/>
                <w:sz w:val="28"/>
                <w:szCs w:val="28"/>
                <w:lang w:val="en-US"/>
              </w:rPr>
            </w:pPr>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Bổ</w:t>
            </w:r>
            <w:proofErr w:type="spellEnd"/>
            <w:r w:rsidRPr="00A83B69">
              <w:rPr>
                <w:rFonts w:ascii="Times New Roman" w:hAnsi="Times New Roman" w:cs="Times New Roman"/>
                <w:color w:val="FF0000"/>
                <w:sz w:val="28"/>
                <w:szCs w:val="28"/>
                <w:lang w:val="en-US"/>
              </w:rPr>
              <w:t xml:space="preserve"> sung </w:t>
            </w:r>
            <w:proofErr w:type="spellStart"/>
            <w:r w:rsidRPr="00A83B69">
              <w:rPr>
                <w:rFonts w:ascii="Times New Roman" w:hAnsi="Times New Roman" w:cs="Times New Roman"/>
                <w:color w:val="FF0000"/>
                <w:sz w:val="28"/>
                <w:szCs w:val="28"/>
                <w:lang w:val="en-US"/>
              </w:rPr>
              <w:t>quy</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định</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về</w:t>
            </w:r>
            <w:proofErr w:type="spellEnd"/>
            <w:r w:rsidRPr="00A83B69">
              <w:rPr>
                <w:rFonts w:ascii="Times New Roman" w:hAnsi="Times New Roman" w:cs="Times New Roman"/>
                <w:color w:val="FF0000"/>
                <w:sz w:val="28"/>
                <w:szCs w:val="28"/>
                <w:lang w:val="en-US"/>
              </w:rPr>
              <w:t xml:space="preserve"> </w:t>
            </w:r>
            <w:r w:rsidRPr="00A83B69">
              <w:rPr>
                <w:rFonts w:ascii="Times New Roman" w:hAnsi="Times New Roman" w:cs="Times New Roman"/>
                <w:color w:val="FF0000"/>
                <w:sz w:val="28"/>
                <w:szCs w:val="28"/>
              </w:rPr>
              <w:t xml:space="preserve">chuyển đổi số, </w:t>
            </w:r>
            <w:proofErr w:type="spellStart"/>
            <w:r w:rsidRPr="00A83B69">
              <w:rPr>
                <w:rFonts w:ascii="Times New Roman" w:hAnsi="Times New Roman" w:cs="Times New Roman"/>
                <w:color w:val="FF0000"/>
                <w:sz w:val="28"/>
                <w:szCs w:val="28"/>
                <w:lang w:val="en-US"/>
              </w:rPr>
              <w:t>cơ</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sở</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dữ</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liệu</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cơ</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chế</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liên</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thông</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trong</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công</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tác</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quản</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lý</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chuyên</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ngành</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hàng</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hải</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và</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đường</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thủy</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nội</w:t>
            </w:r>
            <w:proofErr w:type="spellEnd"/>
            <w:r w:rsidRPr="00A83B69">
              <w:rPr>
                <w:rFonts w:ascii="Times New Roman" w:hAnsi="Times New Roman" w:cs="Times New Roman"/>
                <w:color w:val="FF0000"/>
                <w:sz w:val="28"/>
                <w:szCs w:val="28"/>
                <w:lang w:val="en-US"/>
              </w:rPr>
              <w:t xml:space="preserve"> </w:t>
            </w:r>
            <w:proofErr w:type="spellStart"/>
            <w:r w:rsidRPr="00A83B69">
              <w:rPr>
                <w:rFonts w:ascii="Times New Roman" w:hAnsi="Times New Roman" w:cs="Times New Roman"/>
                <w:color w:val="FF0000"/>
                <w:sz w:val="28"/>
                <w:szCs w:val="28"/>
                <w:lang w:val="en-US"/>
              </w:rPr>
              <w:t>địa</w:t>
            </w:r>
            <w:proofErr w:type="spellEnd"/>
            <w:r w:rsidRPr="00A83B69">
              <w:rPr>
                <w:rFonts w:ascii="Times New Roman" w:hAnsi="Times New Roman" w:cs="Times New Roman"/>
                <w:color w:val="FF0000"/>
                <w:sz w:val="28"/>
                <w:szCs w:val="28"/>
                <w:lang w:val="en-US"/>
              </w:rPr>
              <w:t>.</w:t>
            </w:r>
          </w:p>
          <w:p w14:paraId="0D3A9CC1" w14:textId="55947CB0" w:rsidR="0006594B" w:rsidRPr="00A83B69" w:rsidRDefault="00C1405B" w:rsidP="00776CD6">
            <w:pPr>
              <w:tabs>
                <w:tab w:val="left" w:pos="567"/>
              </w:tabs>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Giao Bộ trưởng quy định về các quy chuẩn, tiêu chuẩn kỹ thuật trong hoạt động hàng hải và giao thông đường thủy nội địa, đảm bảo phù hợp với trình độ phát triển của khoa học và công nghệ.</w:t>
            </w:r>
            <w:r w:rsidRPr="00A83B69">
              <w:rPr>
                <w:rFonts w:ascii="Times New Roman" w:hAnsi="Times New Roman" w:cs="Times New Roman"/>
                <w:color w:val="auto"/>
                <w:sz w:val="28"/>
                <w:szCs w:val="28"/>
              </w:rPr>
              <w:tab/>
            </w:r>
          </w:p>
        </w:tc>
      </w:tr>
      <w:tr w:rsidR="00A36BAF" w:rsidRPr="00A83B69" w14:paraId="6B76CD98" w14:textId="77777777" w:rsidTr="00C1405B">
        <w:tc>
          <w:tcPr>
            <w:tcW w:w="806" w:type="pct"/>
            <w:shd w:val="clear" w:color="auto" w:fill="FFFFFF"/>
            <w:vAlign w:val="center"/>
          </w:tcPr>
          <w:p w14:paraId="31D91F5E" w14:textId="198022BC" w:rsidR="0006594B" w:rsidRPr="00A83B69" w:rsidRDefault="0006594B" w:rsidP="00776CD6">
            <w:pPr>
              <w:ind w:left="144" w:right="144"/>
              <w:jc w:val="both"/>
              <w:rPr>
                <w:rFonts w:ascii="Times New Roman" w:hAnsi="Times New Roman" w:cs="Times New Roman"/>
                <w:color w:val="auto"/>
                <w:sz w:val="28"/>
                <w:szCs w:val="28"/>
              </w:rPr>
            </w:pPr>
            <w:r w:rsidRPr="00A83B69">
              <w:rPr>
                <w:rFonts w:ascii="Times New Roman" w:hAnsi="Times New Roman" w:cs="Times New Roman"/>
                <w:b/>
                <w:bCs/>
                <w:color w:val="auto"/>
                <w:sz w:val="28"/>
                <w:szCs w:val="28"/>
              </w:rPr>
              <w:lastRenderedPageBreak/>
              <w:t xml:space="preserve">Chính sách </w:t>
            </w:r>
            <w:r w:rsidRPr="00A83B69">
              <w:rPr>
                <w:rFonts w:ascii="Times New Roman" w:hAnsi="Times New Roman" w:cs="Times New Roman"/>
                <w:b/>
                <w:bCs/>
                <w:color w:val="auto"/>
                <w:sz w:val="28"/>
                <w:szCs w:val="28"/>
                <w:lang w:val="en-US"/>
              </w:rPr>
              <w:t>2</w:t>
            </w:r>
            <w:r w:rsidRPr="00A83B69">
              <w:rPr>
                <w:rFonts w:ascii="Times New Roman" w:hAnsi="Times New Roman" w:cs="Times New Roman"/>
                <w:color w:val="auto"/>
                <w:sz w:val="28"/>
                <w:szCs w:val="28"/>
              </w:rPr>
              <w:t xml:space="preserve">: </w:t>
            </w:r>
            <w:proofErr w:type="spellStart"/>
            <w:r w:rsidR="000E33CC" w:rsidRPr="00A83B69">
              <w:rPr>
                <w:rFonts w:ascii="Times New Roman" w:hAnsi="Times New Roman" w:cs="Times New Roman"/>
                <w:color w:val="auto"/>
                <w:sz w:val="28"/>
                <w:szCs w:val="28"/>
                <w:lang w:val="en-US"/>
              </w:rPr>
              <w:t>Quy</w:t>
            </w:r>
            <w:proofErr w:type="spellEnd"/>
            <w:r w:rsidR="000E33CC" w:rsidRPr="00A83B69">
              <w:rPr>
                <w:rFonts w:ascii="Times New Roman" w:hAnsi="Times New Roman" w:cs="Times New Roman"/>
                <w:color w:val="auto"/>
                <w:sz w:val="28"/>
                <w:szCs w:val="28"/>
                <w:lang w:val="en-US"/>
              </w:rPr>
              <w:t xml:space="preserve"> </w:t>
            </w:r>
            <w:proofErr w:type="spellStart"/>
            <w:r w:rsidR="000E33CC" w:rsidRPr="00A83B69">
              <w:rPr>
                <w:rFonts w:ascii="Times New Roman" w:hAnsi="Times New Roman" w:cs="Times New Roman"/>
                <w:color w:val="auto"/>
                <w:sz w:val="28"/>
                <w:szCs w:val="28"/>
                <w:lang w:val="en-US"/>
              </w:rPr>
              <w:t>định</w:t>
            </w:r>
            <w:proofErr w:type="spellEnd"/>
            <w:r w:rsidRPr="00A83B69">
              <w:rPr>
                <w:rFonts w:ascii="Times New Roman" w:hAnsi="Times New Roman" w:cs="Times New Roman"/>
                <w:color w:val="auto"/>
                <w:sz w:val="28"/>
                <w:szCs w:val="28"/>
              </w:rPr>
              <w:t xml:space="preserve"> về kết cấu hạ tầng hàng hải, đường thủy nội địa</w:t>
            </w:r>
          </w:p>
        </w:tc>
        <w:tc>
          <w:tcPr>
            <w:tcW w:w="1861" w:type="pct"/>
            <w:shd w:val="clear" w:color="auto" w:fill="FFFFFF"/>
            <w:vAlign w:val="center"/>
          </w:tcPr>
          <w:p w14:paraId="2E5C3AE2" w14:textId="6A8997BB" w:rsidR="00C1405B" w:rsidRPr="00A83B69" w:rsidRDefault="00C1405B"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(1) </w:t>
            </w:r>
            <w:bookmarkStart w:id="2" w:name="_Hlk212996911"/>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về quy hoạch hàng hải, đường thủy nội địa nhằm bảo đảm thống nhất với Luật Quy hoạch</w:t>
            </w:r>
            <w:bookmarkEnd w:id="2"/>
            <w:r w:rsidRPr="00A83B69">
              <w:rPr>
                <w:rFonts w:ascii="Times New Roman" w:hAnsi="Times New Roman" w:cs="Times New Roman"/>
                <w:color w:val="auto"/>
                <w:sz w:val="28"/>
                <w:szCs w:val="28"/>
              </w:rPr>
              <w:t>.</w:t>
            </w:r>
          </w:p>
          <w:p w14:paraId="234BB7CF" w14:textId="77777777" w:rsidR="00C1405B" w:rsidRPr="00A83B69" w:rsidRDefault="00C1405B" w:rsidP="00776CD6">
            <w:pPr>
              <w:tabs>
                <w:tab w:val="left" w:pos="567"/>
              </w:tabs>
              <w:ind w:right="144"/>
              <w:jc w:val="both"/>
              <w:rPr>
                <w:rFonts w:ascii="Times New Roman" w:hAnsi="Times New Roman" w:cs="Times New Roman"/>
                <w:color w:val="auto"/>
                <w:spacing w:val="4"/>
                <w:sz w:val="28"/>
                <w:szCs w:val="28"/>
              </w:rPr>
            </w:pPr>
            <w:r w:rsidRPr="00A83B69">
              <w:rPr>
                <w:rFonts w:ascii="Times New Roman" w:hAnsi="Times New Roman" w:cs="Times New Roman"/>
                <w:color w:val="auto"/>
                <w:spacing w:val="4"/>
                <w:sz w:val="28"/>
                <w:szCs w:val="28"/>
              </w:rPr>
              <w:t xml:space="preserve">(2) </w:t>
            </w:r>
            <w:r w:rsidRPr="00A83B69">
              <w:rPr>
                <w:rFonts w:ascii="Times New Roman" w:hAnsi="Times New Roman" w:cs="Times New Roman"/>
                <w:color w:val="auto"/>
                <w:spacing w:val="4"/>
                <w:sz w:val="28"/>
                <w:szCs w:val="28"/>
                <w:lang w:val="en-US"/>
              </w:rPr>
              <w:t>Q</w:t>
            </w:r>
            <w:r w:rsidRPr="00A83B69">
              <w:rPr>
                <w:rFonts w:ascii="Times New Roman" w:hAnsi="Times New Roman" w:cs="Times New Roman"/>
                <w:color w:val="auto"/>
                <w:spacing w:val="4"/>
                <w:sz w:val="28"/>
                <w:szCs w:val="28"/>
              </w:rPr>
              <w:t>uy định về quản lý đầu tư kết cấu hạ tầng hàng hải, đường thủy nội địa.</w:t>
            </w:r>
          </w:p>
          <w:p w14:paraId="2AD75385" w14:textId="77777777" w:rsidR="00C1405B" w:rsidRPr="00A83B69" w:rsidRDefault="00C1405B"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(3)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 xml:space="preserve">uy định về bảo trì kết cấu hạ tầng hàng hải, đường thủy nội địa. </w:t>
            </w:r>
          </w:p>
          <w:p w14:paraId="21ABEE8F" w14:textId="77777777" w:rsidR="00C1405B" w:rsidRPr="00A83B69" w:rsidRDefault="00C1405B"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(4)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về khai thác kết cấu hạ tầng hàng hải, đường thủy nội địa;</w:t>
            </w:r>
            <w:r w:rsidRPr="00A83B69">
              <w:rPr>
                <w:rFonts w:ascii="Times New Roman" w:hAnsi="Times New Roman" w:cs="Times New Roman"/>
                <w:iCs/>
                <w:color w:val="auto"/>
                <w:sz w:val="28"/>
                <w:szCs w:val="28"/>
              </w:rPr>
              <w:t xml:space="preserve"> bảo vệ công trình hàng hải, kết cấu đường thuỷ nội địa; </w:t>
            </w:r>
            <w:r w:rsidRPr="00A83B69">
              <w:rPr>
                <w:rFonts w:ascii="Times New Roman" w:hAnsi="Times New Roman" w:cs="Times New Roman"/>
                <w:color w:val="auto"/>
                <w:sz w:val="28"/>
                <w:szCs w:val="28"/>
              </w:rPr>
              <w:t xml:space="preserve">quy định về cơ sở đóng mới, hoán cải, sửa chữa, phá dỡ tàu thuyền; quy định về bảo vệ công trình hàng hải, kết cấu đường thủy nội địa. </w:t>
            </w:r>
          </w:p>
          <w:p w14:paraId="0A8E3EE6" w14:textId="77777777" w:rsidR="0006594B" w:rsidRPr="00A83B69" w:rsidRDefault="0006594B" w:rsidP="00776CD6">
            <w:pPr>
              <w:pStyle w:val="ListParagraph"/>
              <w:ind w:left="504" w:right="144"/>
              <w:jc w:val="both"/>
              <w:rPr>
                <w:rFonts w:ascii="Times New Roman" w:hAnsi="Times New Roman" w:cs="Times New Roman"/>
                <w:color w:val="auto"/>
                <w:sz w:val="28"/>
                <w:szCs w:val="28"/>
              </w:rPr>
            </w:pPr>
          </w:p>
          <w:p w14:paraId="0E0FAF4F"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0AC5348E" w14:textId="77777777" w:rsidR="0006594B" w:rsidRPr="00A83B69" w:rsidRDefault="0006594B" w:rsidP="00776CD6">
            <w:pPr>
              <w:ind w:right="144"/>
              <w:jc w:val="both"/>
              <w:rPr>
                <w:rFonts w:ascii="Times New Roman" w:hAnsi="Times New Roman" w:cs="Times New Roman"/>
                <w:color w:val="auto"/>
                <w:sz w:val="28"/>
                <w:szCs w:val="28"/>
                <w:lang w:val="en-US"/>
              </w:rPr>
            </w:pPr>
          </w:p>
          <w:p w14:paraId="4A7DF0AB" w14:textId="77777777" w:rsidR="0006594B" w:rsidRPr="00A83B69" w:rsidRDefault="0006594B" w:rsidP="00776CD6">
            <w:pPr>
              <w:ind w:left="144" w:right="144"/>
              <w:jc w:val="both"/>
              <w:rPr>
                <w:rFonts w:ascii="Times New Roman" w:hAnsi="Times New Roman" w:cs="Times New Roman"/>
                <w:color w:val="auto"/>
                <w:sz w:val="28"/>
                <w:szCs w:val="28"/>
                <w:lang w:val="en-US"/>
              </w:rPr>
            </w:pPr>
          </w:p>
        </w:tc>
        <w:tc>
          <w:tcPr>
            <w:tcW w:w="2333" w:type="pct"/>
            <w:shd w:val="clear" w:color="auto" w:fill="FFFFFF"/>
            <w:vAlign w:val="center"/>
          </w:tcPr>
          <w:p w14:paraId="51ABA177"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rPr>
            </w:pPr>
            <w:bookmarkStart w:id="3" w:name="_Hlk204784296"/>
            <w:r w:rsidRPr="00A83B69">
              <w:rPr>
                <w:rFonts w:ascii="Times New Roman" w:hAnsi="Times New Roman" w:cs="Times New Roman"/>
                <w:color w:val="auto"/>
                <w:sz w:val="28"/>
                <w:szCs w:val="28"/>
              </w:rPr>
              <w:lastRenderedPageBreak/>
              <w:t xml:space="preserve">(1)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về quy hoạch kết cấu hạ tầng hàng hải, kết cấu hạ tầng đường thủy nội địa</w:t>
            </w:r>
          </w:p>
          <w:p w14:paraId="405E2447"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Thống nhất tên gọi quy hoạch ngành quốc gia đối với lĩnh vực hàng hải và đường thủy nội địa gồm: Quy hoạch tổng thể kết cấu hạ tầng hàng hải và Quy hoạch tổng thể kết cấu hạ tầng đường thủy nội địa.</w:t>
            </w:r>
          </w:p>
          <w:p w14:paraId="76A28DA8"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Thống nhất lớp quy hoạch chi tiết ngành: Quy hoạch chi tiết kết cấu hạ tầng hàng hải; Quy hoạch chi tiết kết cấu hạ tầng đường thuỷ nội địa; Quy hoạch phát triển hệ thống cảng cạn.</w:t>
            </w:r>
          </w:p>
          <w:p w14:paraId="55216C60"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Hoàn thiện các nội dung quy định về công tác lập, phê duyệt các quy hoạch chi tiết ngành: Quy hoạch kết cấu hạ tầng hàng hải, Quy hoạch chi tiết kết cấu hạ tầng đường thuỷ nội địa, Quy hoạch phát triển hệ thống cảng cạn; trong đó cụ thể nội dung chủ yếu của các quy hoạch, </w:t>
            </w:r>
            <w:r w:rsidRPr="00A83B69">
              <w:rPr>
                <w:rFonts w:ascii="Times New Roman" w:hAnsi="Times New Roman" w:cs="Times New Roman"/>
                <w:color w:val="auto"/>
                <w:sz w:val="28"/>
                <w:szCs w:val="28"/>
              </w:rPr>
              <w:lastRenderedPageBreak/>
              <w:t>cơ quan lập quy hoạch, thẩm quyền phê duyệt quy hoạch, thẩm quyền cơ quan quy định chi tiết việc lập, thẩm định, phê duyệt, công bố, thực hiện, đánh giá và điều chỉnh quy hoạch.</w:t>
            </w:r>
          </w:p>
          <w:p w14:paraId="7E4792EF"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(2)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về quản lý đầu tư kết cấu hạ tầng hàng hải, kết cấu hạ tầng đường thủy nội địa</w:t>
            </w:r>
          </w:p>
          <w:p w14:paraId="1ADCE8E4" w14:textId="77777777" w:rsidR="00C1405B" w:rsidRPr="00A83B69" w:rsidRDefault="00C1405B" w:rsidP="00776CD6">
            <w:pPr>
              <w:tabs>
                <w:tab w:val="left" w:pos="567"/>
              </w:tabs>
              <w:ind w:right="57" w:firstLine="63"/>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Quy định chung về quản lý đầu tư kết cấu hạ tầng hàng hải và đường thủy nội địa. Trong đó tiếp tục kế thừa quy định hoạt động đầu tư phải tuân thủ quy hoạch kết cấu hạ tầng hàng hải, kết cấu hạ tầng đường thuỷ nội địa và quy định của pháp luật về đầu tư, xây dựng và quy định khác của pháp luật có liên quan. Tổ chức, cá nhân trong nước, tổ chức, cá nhân nước ngoài được đầu tư xây dựng kết cấu hạ tầng hàng hải, kết cấu hạ tầng đường thuỷ nội địa theo quy định của pháp luật. Trước khi phê duyệt dự án đầu tư, cơ quan có thẩm quyền phê duyệt phải lấy ý kiến thống nhất bằng văn bản của Bộ Xây dựng để bảo đảm công tác phối hợp, giám sát quy hoạch.</w:t>
            </w:r>
          </w:p>
          <w:p w14:paraId="27DF354B" w14:textId="54F4845A" w:rsidR="00C1405B" w:rsidRPr="00A83B69" w:rsidRDefault="00C1405B" w:rsidP="00776CD6">
            <w:pPr>
              <w:tabs>
                <w:tab w:val="left" w:pos="567"/>
              </w:tabs>
              <w:ind w:left="57" w:right="57" w:firstLine="63"/>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Bổ sung quy định về quản lý đầu tư kết cấu hạ tầng hàng hải, đường thuỷ nội địa khi dự án đầu tư hết thời hạn đầu tư (trường hợp gia hạn, tiêu chí gia hạn, số lần gia hạn, thời gian gia hạn, trường hợp chấm dứt hoạt động đầu tư; thu hồi dự án đầu tư khi hết thời hạn đầu tư); bổ sung quy định đầu tư phát triển vùng đất gắn với hạ tầng sau cảng (trường hợp lấn biển), đầu tư kết cấu hạ tầng dùng chung, </w:t>
            </w:r>
            <w:proofErr w:type="spellStart"/>
            <w:r w:rsidR="005C724C">
              <w:rPr>
                <w:rFonts w:ascii="Times New Roman" w:hAnsi="Times New Roman" w:cs="Times New Roman"/>
                <w:color w:val="auto"/>
                <w:sz w:val="28"/>
                <w:szCs w:val="28"/>
                <w:lang w:val="en-US"/>
              </w:rPr>
              <w:t>kết</w:t>
            </w:r>
            <w:proofErr w:type="spellEnd"/>
            <w:r w:rsidR="005C724C">
              <w:rPr>
                <w:rFonts w:ascii="Times New Roman" w:hAnsi="Times New Roman" w:cs="Times New Roman"/>
                <w:color w:val="auto"/>
                <w:sz w:val="28"/>
                <w:szCs w:val="28"/>
                <w:lang w:val="en-US"/>
              </w:rPr>
              <w:t xml:space="preserve"> </w:t>
            </w:r>
            <w:proofErr w:type="spellStart"/>
            <w:r w:rsidR="005C724C">
              <w:rPr>
                <w:rFonts w:ascii="Times New Roman" w:hAnsi="Times New Roman" w:cs="Times New Roman"/>
                <w:color w:val="auto"/>
                <w:sz w:val="28"/>
                <w:szCs w:val="28"/>
                <w:lang w:val="en-US"/>
              </w:rPr>
              <w:t>cấu</w:t>
            </w:r>
            <w:proofErr w:type="spellEnd"/>
            <w:r w:rsidR="005C724C">
              <w:rPr>
                <w:rFonts w:ascii="Times New Roman" w:hAnsi="Times New Roman" w:cs="Times New Roman"/>
                <w:color w:val="auto"/>
                <w:sz w:val="28"/>
                <w:szCs w:val="28"/>
                <w:lang w:val="en-US"/>
              </w:rPr>
              <w:t xml:space="preserve"> </w:t>
            </w:r>
            <w:proofErr w:type="spellStart"/>
            <w:r w:rsidR="005C724C">
              <w:rPr>
                <w:rFonts w:ascii="Times New Roman" w:hAnsi="Times New Roman" w:cs="Times New Roman"/>
                <w:color w:val="auto"/>
                <w:sz w:val="28"/>
                <w:szCs w:val="28"/>
                <w:lang w:val="en-US"/>
              </w:rPr>
              <w:t>hạ</w:t>
            </w:r>
            <w:proofErr w:type="spellEnd"/>
            <w:r w:rsidR="005C724C">
              <w:rPr>
                <w:rFonts w:ascii="Times New Roman" w:hAnsi="Times New Roman" w:cs="Times New Roman"/>
                <w:color w:val="auto"/>
                <w:sz w:val="28"/>
                <w:szCs w:val="28"/>
                <w:lang w:val="en-US"/>
              </w:rPr>
              <w:t xml:space="preserve"> </w:t>
            </w:r>
            <w:proofErr w:type="spellStart"/>
            <w:r w:rsidR="005C724C">
              <w:rPr>
                <w:rFonts w:ascii="Times New Roman" w:hAnsi="Times New Roman" w:cs="Times New Roman"/>
                <w:color w:val="auto"/>
                <w:sz w:val="28"/>
                <w:szCs w:val="28"/>
                <w:lang w:val="en-US"/>
              </w:rPr>
              <w:t>tầng</w:t>
            </w:r>
            <w:proofErr w:type="spellEnd"/>
            <w:r w:rsidR="005C724C">
              <w:rPr>
                <w:rFonts w:ascii="Times New Roman" w:hAnsi="Times New Roman" w:cs="Times New Roman"/>
                <w:color w:val="auto"/>
                <w:sz w:val="28"/>
                <w:szCs w:val="28"/>
                <w:lang w:val="en-US"/>
              </w:rPr>
              <w:t xml:space="preserve"> hang </w:t>
            </w:r>
            <w:proofErr w:type="spellStart"/>
            <w:r w:rsidR="005C724C">
              <w:rPr>
                <w:rFonts w:ascii="Times New Roman" w:hAnsi="Times New Roman" w:cs="Times New Roman"/>
                <w:color w:val="auto"/>
                <w:sz w:val="28"/>
                <w:szCs w:val="28"/>
                <w:lang w:val="en-US"/>
              </w:rPr>
              <w:t>hải</w:t>
            </w:r>
            <w:proofErr w:type="spellEnd"/>
            <w:r w:rsidR="005C724C">
              <w:rPr>
                <w:rFonts w:ascii="Times New Roman" w:hAnsi="Times New Roman" w:cs="Times New Roman"/>
                <w:color w:val="auto"/>
                <w:sz w:val="28"/>
                <w:szCs w:val="28"/>
                <w:lang w:val="en-US"/>
              </w:rPr>
              <w:t xml:space="preserve"> </w:t>
            </w:r>
            <w:proofErr w:type="spellStart"/>
            <w:r w:rsidR="005C724C">
              <w:rPr>
                <w:rFonts w:ascii="Times New Roman" w:hAnsi="Times New Roman" w:cs="Times New Roman"/>
                <w:color w:val="auto"/>
                <w:sz w:val="28"/>
                <w:szCs w:val="28"/>
                <w:lang w:val="en-US"/>
              </w:rPr>
              <w:t>và</w:t>
            </w:r>
            <w:proofErr w:type="spellEnd"/>
            <w:r w:rsidR="005C724C">
              <w:rPr>
                <w:rFonts w:ascii="Times New Roman" w:hAnsi="Times New Roman" w:cs="Times New Roman"/>
                <w:color w:val="auto"/>
                <w:sz w:val="28"/>
                <w:szCs w:val="28"/>
                <w:lang w:val="en-US"/>
              </w:rPr>
              <w:t xml:space="preserve"> </w:t>
            </w:r>
            <w:proofErr w:type="spellStart"/>
            <w:r w:rsidR="005C724C">
              <w:rPr>
                <w:rFonts w:ascii="Times New Roman" w:hAnsi="Times New Roman" w:cs="Times New Roman"/>
                <w:color w:val="auto"/>
                <w:sz w:val="28"/>
                <w:szCs w:val="28"/>
                <w:lang w:val="en-US"/>
              </w:rPr>
              <w:t>đường</w:t>
            </w:r>
            <w:proofErr w:type="spellEnd"/>
            <w:r w:rsidR="005C724C">
              <w:rPr>
                <w:rFonts w:ascii="Times New Roman" w:hAnsi="Times New Roman" w:cs="Times New Roman"/>
                <w:color w:val="auto"/>
                <w:sz w:val="28"/>
                <w:szCs w:val="28"/>
                <w:lang w:val="en-US"/>
              </w:rPr>
              <w:t xml:space="preserve"> </w:t>
            </w:r>
            <w:proofErr w:type="spellStart"/>
            <w:r w:rsidR="005C724C">
              <w:rPr>
                <w:rFonts w:ascii="Times New Roman" w:hAnsi="Times New Roman" w:cs="Times New Roman"/>
                <w:color w:val="auto"/>
                <w:sz w:val="28"/>
                <w:szCs w:val="28"/>
                <w:lang w:val="en-US"/>
              </w:rPr>
              <w:t>thủy</w:t>
            </w:r>
            <w:proofErr w:type="spellEnd"/>
            <w:r w:rsidR="005C724C">
              <w:rPr>
                <w:rFonts w:ascii="Times New Roman" w:hAnsi="Times New Roman" w:cs="Times New Roman"/>
                <w:color w:val="auto"/>
                <w:sz w:val="28"/>
                <w:szCs w:val="28"/>
                <w:lang w:val="en-US"/>
              </w:rPr>
              <w:t xml:space="preserve"> </w:t>
            </w:r>
            <w:proofErr w:type="spellStart"/>
            <w:r w:rsidR="005C724C">
              <w:rPr>
                <w:rFonts w:ascii="Times New Roman" w:hAnsi="Times New Roman" w:cs="Times New Roman"/>
                <w:color w:val="auto"/>
                <w:sz w:val="28"/>
                <w:szCs w:val="28"/>
                <w:lang w:val="en-US"/>
              </w:rPr>
              <w:t>nội</w:t>
            </w:r>
            <w:proofErr w:type="spellEnd"/>
            <w:r w:rsidR="005C724C">
              <w:rPr>
                <w:rFonts w:ascii="Times New Roman" w:hAnsi="Times New Roman" w:cs="Times New Roman"/>
                <w:color w:val="auto"/>
                <w:sz w:val="28"/>
                <w:szCs w:val="28"/>
                <w:lang w:val="en-US"/>
              </w:rPr>
              <w:t xml:space="preserve"> </w:t>
            </w:r>
            <w:proofErr w:type="spellStart"/>
            <w:r w:rsidR="005C724C">
              <w:rPr>
                <w:rFonts w:ascii="Times New Roman" w:hAnsi="Times New Roman" w:cs="Times New Roman"/>
                <w:color w:val="auto"/>
                <w:sz w:val="28"/>
                <w:szCs w:val="28"/>
                <w:lang w:val="en-US"/>
              </w:rPr>
              <w:t>địa</w:t>
            </w:r>
            <w:proofErr w:type="spellEnd"/>
            <w:r w:rsidR="005C724C">
              <w:rPr>
                <w:rFonts w:ascii="Times New Roman" w:hAnsi="Times New Roman" w:cs="Times New Roman"/>
                <w:color w:val="auto"/>
                <w:sz w:val="28"/>
                <w:szCs w:val="28"/>
                <w:lang w:val="en-US"/>
              </w:rPr>
              <w:t xml:space="preserve"> </w:t>
            </w:r>
            <w:r w:rsidRPr="00A83B69">
              <w:rPr>
                <w:rFonts w:ascii="Times New Roman" w:hAnsi="Times New Roman" w:cs="Times New Roman"/>
                <w:color w:val="auto"/>
                <w:sz w:val="28"/>
                <w:szCs w:val="28"/>
              </w:rPr>
              <w:t xml:space="preserve">(báo hiệu, hệ thống VTS, …); bổ sung quy định </w:t>
            </w:r>
            <w:r w:rsidRPr="00A83B69">
              <w:rPr>
                <w:rFonts w:ascii="Times New Roman" w:hAnsi="Times New Roman" w:cs="Times New Roman"/>
                <w:color w:val="auto"/>
                <w:sz w:val="28"/>
                <w:szCs w:val="28"/>
              </w:rPr>
              <w:lastRenderedPageBreak/>
              <w:t>về đền bù kết cấu hạ tầng hàng hải, đường thuỷ nội địa (đền bù khu neo, đê, kè, luồng, …); bổ sung quy định về chuyển đổi luồng hàng hải chuyên dùng thành luồng hàng hải công cộng; bổ sung quy định yều cầu về lựa chọn nhà đầu tư bến cảng kinh doanh xếp dỡ.</w:t>
            </w:r>
          </w:p>
          <w:p w14:paraId="390C3625"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rPr>
            </w:pPr>
            <w:r w:rsidRPr="00A83B69">
              <w:rPr>
                <w:rFonts w:ascii="Times New Roman" w:hAnsi="Times New Roman" w:cs="Times New Roman"/>
                <w:color w:val="auto"/>
                <w:spacing w:val="-2"/>
                <w:sz w:val="28"/>
                <w:szCs w:val="28"/>
              </w:rPr>
              <w:t>- Quy định thúc đẩy mô hình hợp tác công - tư (PPP) trong đầu tư kết cấu hạ tầng hạ tầng hàng hải, kết cấu hạ tầng đường thuỷ nội địa trên cơ sở phù hợp, thống nhất các quy định của pháp luật về đầu tư, đấu thầu, PPP....</w:t>
            </w:r>
          </w:p>
          <w:p w14:paraId="2485F040"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Giao Chính phủ quy định chi tiết hoạt động quản lý đầu tư kết cấu hạ tầng hàng hải, kết cấu hạ tầng đường thuỷ nội địa.</w:t>
            </w:r>
          </w:p>
          <w:p w14:paraId="415E93AD" w14:textId="77777777" w:rsidR="00C1405B" w:rsidRPr="00A83B69" w:rsidRDefault="00C1405B" w:rsidP="00776CD6">
            <w:pPr>
              <w:tabs>
                <w:tab w:val="left" w:pos="567"/>
              </w:tabs>
              <w:ind w:right="57" w:firstLine="63"/>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(3)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về bảo trì kết cấu hạ tầng hàng hải, đường thủy nội địa, cảng cạn</w:t>
            </w:r>
          </w:p>
          <w:p w14:paraId="6454382D" w14:textId="77777777" w:rsidR="00C1405B" w:rsidRPr="00A83B69" w:rsidRDefault="00C1405B" w:rsidP="00776CD6">
            <w:pPr>
              <w:tabs>
                <w:tab w:val="left" w:pos="567"/>
              </w:tabs>
              <w:ind w:right="57" w:firstLine="63"/>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Quy định chung về bảo trì kết cấu hạ tầng hàng hải và đường thủy nội địa. Tiếp tục kế thừa các quy định tại Bộ Luật hàng hải Việt Nam và Luật Giao thông đường thuỷ nội địa hiện có.</w:t>
            </w:r>
          </w:p>
          <w:p w14:paraId="0DFBF882"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Hoàn thiện quy định về </w:t>
            </w:r>
            <w:proofErr w:type="spellStart"/>
            <w:r w:rsidRPr="00A83B69">
              <w:rPr>
                <w:rFonts w:ascii="Times New Roman" w:hAnsi="Times New Roman" w:cs="Times New Roman"/>
                <w:color w:val="auto"/>
                <w:sz w:val="28"/>
                <w:szCs w:val="28"/>
                <w:lang w:val="en-US"/>
              </w:rPr>
              <w:t>bảo</w:t>
            </w:r>
            <w:proofErr w:type="spellEnd"/>
            <w:r w:rsidRPr="00A83B69">
              <w:rPr>
                <w:rFonts w:ascii="Times New Roman" w:hAnsi="Times New Roman" w:cs="Times New Roman"/>
                <w:color w:val="auto"/>
                <w:sz w:val="28"/>
                <w:szCs w:val="28"/>
                <w:lang w:val="en-US"/>
              </w:rPr>
              <w:t xml:space="preserve"> </w:t>
            </w:r>
            <w:r w:rsidRPr="00A83B69">
              <w:rPr>
                <w:rFonts w:ascii="Times New Roman" w:hAnsi="Times New Roman" w:cs="Times New Roman"/>
                <w:color w:val="auto"/>
                <w:sz w:val="28"/>
                <w:szCs w:val="28"/>
              </w:rPr>
              <w:t>trì cảng cạn.</w:t>
            </w:r>
          </w:p>
          <w:p w14:paraId="167944C2" w14:textId="77777777" w:rsidR="00C1405B" w:rsidRPr="00A83B69" w:rsidRDefault="00C1405B" w:rsidP="00776CD6">
            <w:pPr>
              <w:tabs>
                <w:tab w:val="left" w:pos="567"/>
              </w:tabs>
              <w:ind w:right="57" w:firstLine="63"/>
              <w:jc w:val="both"/>
              <w:rPr>
                <w:rFonts w:ascii="Times New Roman" w:hAnsi="Times New Roman" w:cs="Times New Roman"/>
                <w:color w:val="auto"/>
                <w:sz w:val="28"/>
                <w:szCs w:val="28"/>
              </w:rPr>
            </w:pPr>
            <w:r w:rsidRPr="00A83B69">
              <w:rPr>
                <w:rFonts w:ascii="Times New Roman" w:hAnsi="Times New Roman" w:cs="Times New Roman"/>
                <w:iCs/>
                <w:color w:val="auto"/>
                <w:sz w:val="28"/>
                <w:szCs w:val="28"/>
              </w:rPr>
              <w:t xml:space="preserve">- </w:t>
            </w:r>
            <w:r w:rsidRPr="00A83B69">
              <w:rPr>
                <w:rFonts w:ascii="Times New Roman" w:hAnsi="Times New Roman" w:cs="Times New Roman"/>
                <w:color w:val="auto"/>
                <w:sz w:val="28"/>
                <w:szCs w:val="28"/>
              </w:rPr>
              <w:t xml:space="preserve">Nghiên cứu, quy định theo các nhóm về tiêu chí, phân loại, quản lý, bảo trì </w:t>
            </w:r>
            <w:r w:rsidRPr="00A83B69">
              <w:rPr>
                <w:rFonts w:ascii="Times New Roman" w:hAnsi="Times New Roman" w:cs="Times New Roman"/>
                <w:iCs/>
                <w:color w:val="auto"/>
                <w:sz w:val="28"/>
                <w:szCs w:val="28"/>
              </w:rPr>
              <w:t>luồng hàng hải, đường thủy nội địa bảo đảm tính thống nhất</w:t>
            </w:r>
            <w:r w:rsidRPr="00A83B69">
              <w:rPr>
                <w:rFonts w:ascii="Times New Roman" w:hAnsi="Times New Roman" w:cs="Times New Roman"/>
                <w:color w:val="auto"/>
                <w:sz w:val="28"/>
                <w:szCs w:val="28"/>
              </w:rPr>
              <w:t>.</w:t>
            </w:r>
          </w:p>
          <w:p w14:paraId="454F7C6D" w14:textId="77777777" w:rsidR="00C1405B" w:rsidRPr="00A83B69" w:rsidRDefault="00C1405B" w:rsidP="00776CD6">
            <w:pPr>
              <w:tabs>
                <w:tab w:val="left" w:pos="567"/>
              </w:tabs>
              <w:ind w:right="57" w:firstLine="63"/>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(4)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về quản lý khai thác kết cấu hạ tầng hàng hải, đường thủy nội địa, cảng cạn;</w:t>
            </w:r>
            <w:r w:rsidRPr="00A83B69">
              <w:rPr>
                <w:rFonts w:ascii="Times New Roman" w:hAnsi="Times New Roman" w:cs="Times New Roman"/>
                <w:iCs/>
                <w:color w:val="auto"/>
                <w:sz w:val="28"/>
                <w:szCs w:val="28"/>
              </w:rPr>
              <w:t xml:space="preserve"> bảo vệ công trình hàng hải, kết cấu đường thuỷ nội địa</w:t>
            </w:r>
            <w:r w:rsidRPr="00A83B69">
              <w:rPr>
                <w:rFonts w:ascii="Times New Roman" w:hAnsi="Times New Roman" w:cs="Times New Roman"/>
                <w:color w:val="auto"/>
                <w:sz w:val="28"/>
                <w:szCs w:val="28"/>
              </w:rPr>
              <w:t>; quy định về cơ sở đóng mới, sửa chữa, phá dỡ tàu thuyền.</w:t>
            </w:r>
          </w:p>
          <w:p w14:paraId="1565330C" w14:textId="77777777" w:rsidR="00C1405B" w:rsidRPr="00A83B69" w:rsidRDefault="00C1405B" w:rsidP="00776CD6">
            <w:pPr>
              <w:tabs>
                <w:tab w:val="left" w:pos="567"/>
              </w:tabs>
              <w:ind w:right="57" w:firstLine="63"/>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Quy định chung về quản lý khai thác kết cấu hạ tầng </w:t>
            </w:r>
            <w:r w:rsidRPr="00A83B69">
              <w:rPr>
                <w:rFonts w:ascii="Times New Roman" w:hAnsi="Times New Roman" w:cs="Times New Roman"/>
                <w:color w:val="auto"/>
                <w:sz w:val="28"/>
                <w:szCs w:val="28"/>
              </w:rPr>
              <w:lastRenderedPageBreak/>
              <w:t>hàng hải và đường thủy nội địa. Tiếp tục kế thừa các quy định tại Bộ Luật hàng hải Việt Nam và Luật Giao thông đường thuỷ nội địa hiện có về</w:t>
            </w:r>
            <w:r w:rsidRPr="00A83B69">
              <w:rPr>
                <w:rFonts w:ascii="Times New Roman" w:hAnsi="Times New Roman" w:cs="Times New Roman"/>
                <w:color w:val="auto"/>
                <w:sz w:val="28"/>
                <w:szCs w:val="28"/>
                <w:lang w:val="en-US"/>
              </w:rPr>
              <w:t>:</w:t>
            </w:r>
            <w:r w:rsidRPr="00A83B69">
              <w:rPr>
                <w:rFonts w:ascii="Times New Roman" w:hAnsi="Times New Roman" w:cs="Times New Roman"/>
                <w:color w:val="auto"/>
                <w:sz w:val="28"/>
                <w:szCs w:val="28"/>
              </w:rPr>
              <w:t xml:space="preserve"> cảng biển; kết cấu hạ tầng đường thủy nội địa; tiêu chí xác định cảng biển; phân loại cảng biển, cảng thủy nội địa và công bố danh mục cảng biển, cảng thủy nội địa; chức năng cơ bản của cảng biển; đặt tên cảng biển, cảng dầu khí ngoài khơi, bến cảng, cầu cảng, bến phao, khu nước, vùng nước; công bố mở, đóng cảng biển, vùng nước cảng biển, cảng bến thuỷ nội địa; quy định chi tiết về cảng biển, cảng thuỷ nội địa.</w:t>
            </w:r>
          </w:p>
          <w:p w14:paraId="666417D8" w14:textId="77777777" w:rsidR="00C1405B" w:rsidRPr="00A83B69" w:rsidRDefault="00C1405B" w:rsidP="00776CD6">
            <w:pPr>
              <w:tabs>
                <w:tab w:val="left" w:pos="567"/>
              </w:tabs>
              <w:ind w:right="57" w:firstLine="63"/>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Bãi bỏ quy định về Ban quản lý và khai thác cảng biển; đề xuất mô hình thay thế Ban quản lý và khai thác cảng biển để tổ chức thực hiện quản lý kết cấu hạ tầng trong các trường hợp như: kết cấu hạ tầng được đầu tư từ nguồn ngân sách nhà nước; kết cấu hạ tầng được thu hồi sau khi các dự án đã hết thời hạn theo giấy phép đầu tư.</w:t>
            </w:r>
          </w:p>
          <w:p w14:paraId="28F3940F" w14:textId="77777777" w:rsidR="00C1405B" w:rsidRPr="00A83B69" w:rsidRDefault="00C1405B" w:rsidP="00776CD6">
            <w:pPr>
              <w:widowControl/>
              <w:tabs>
                <w:tab w:val="left" w:pos="567"/>
              </w:tabs>
              <w:ind w:right="144" w:firstLine="63"/>
              <w:jc w:val="both"/>
              <w:rPr>
                <w:rFonts w:ascii="Times New Roman" w:hAnsi="Times New Roman" w:cs="Times New Roman"/>
                <w:strike/>
                <w:color w:val="auto"/>
                <w:sz w:val="28"/>
                <w:szCs w:val="28"/>
                <w:lang w:val="de-DE"/>
              </w:rPr>
            </w:pPr>
            <w:r w:rsidRPr="00A83B69">
              <w:rPr>
                <w:rFonts w:ascii="Times New Roman" w:hAnsi="Times New Roman" w:cs="Times New Roman"/>
                <w:color w:val="auto"/>
                <w:sz w:val="28"/>
                <w:szCs w:val="28"/>
                <w:lang w:val="de-DE"/>
              </w:rPr>
              <w:t xml:space="preserve">- </w:t>
            </w:r>
            <w:r w:rsidRPr="00A83B69">
              <w:rPr>
                <w:rFonts w:ascii="Times New Roman" w:hAnsi="Times New Roman" w:cs="Times New Roman"/>
                <w:color w:val="auto"/>
                <w:spacing w:val="-2"/>
                <w:sz w:val="28"/>
                <w:szCs w:val="28"/>
                <w:lang w:val="de-DE"/>
              </w:rPr>
              <w:t>Nghiên cứu quy định để quản lý khai thác kết cấu hạ tầng hàng hải, đường thuỷ nội địa: chuyển nhượng, cho thuê kết cấu hạ tầng; thanh thải kết cấu hạ tầng không còn sử dụng, khai thác; tỷ lệ thu phí luồng hàng hải chuyên dùng; sửa đổi q</w:t>
            </w:r>
            <w:r w:rsidRPr="00A83B69">
              <w:rPr>
                <w:rFonts w:ascii="Times New Roman" w:hAnsi="Times New Roman" w:cs="Times New Roman"/>
                <w:color w:val="auto"/>
                <w:spacing w:val="-2"/>
                <w:sz w:val="28"/>
                <w:szCs w:val="28"/>
              </w:rPr>
              <w:t xml:space="preserve">uy định </w:t>
            </w:r>
            <w:r w:rsidRPr="00A83B69">
              <w:rPr>
                <w:rFonts w:ascii="Times New Roman" w:hAnsi="Times New Roman" w:cs="Times New Roman"/>
                <w:color w:val="auto"/>
                <w:spacing w:val="-2"/>
                <w:sz w:val="28"/>
                <w:szCs w:val="28"/>
                <w:lang w:val="de-DE"/>
              </w:rPr>
              <w:t>p</w:t>
            </w:r>
            <w:r w:rsidRPr="00A83B69">
              <w:rPr>
                <w:rFonts w:ascii="Times New Roman" w:hAnsi="Times New Roman" w:cs="Times New Roman"/>
                <w:color w:val="auto"/>
                <w:spacing w:val="-2"/>
                <w:sz w:val="28"/>
                <w:szCs w:val="28"/>
              </w:rPr>
              <w:t>hí, lệ phí hàng hải và giá dịch vụ tại cảng biển</w:t>
            </w:r>
            <w:r w:rsidRPr="00A83B69">
              <w:rPr>
                <w:rFonts w:ascii="Times New Roman" w:hAnsi="Times New Roman" w:cs="Times New Roman"/>
                <w:color w:val="auto"/>
                <w:spacing w:val="-2"/>
                <w:sz w:val="28"/>
                <w:szCs w:val="28"/>
                <w:lang w:val="de-DE"/>
              </w:rPr>
              <w:t>.</w:t>
            </w:r>
          </w:p>
          <w:p w14:paraId="2383CE14" w14:textId="77777777" w:rsidR="00C1405B" w:rsidRPr="00A83B69" w:rsidRDefault="00C1405B" w:rsidP="00776CD6">
            <w:pPr>
              <w:widowControl/>
              <w:tabs>
                <w:tab w:val="left" w:pos="567"/>
              </w:tabs>
              <w:ind w:right="144" w:firstLine="63"/>
              <w:jc w:val="both"/>
              <w:rPr>
                <w:rFonts w:ascii="Times New Roman" w:hAnsi="Times New Roman" w:cs="Times New Roman"/>
                <w:color w:val="auto"/>
                <w:spacing w:val="-4"/>
                <w:sz w:val="28"/>
                <w:szCs w:val="28"/>
                <w:lang w:val="de-DE"/>
              </w:rPr>
            </w:pPr>
            <w:r w:rsidRPr="00A83B69">
              <w:rPr>
                <w:rFonts w:ascii="Times New Roman" w:hAnsi="Times New Roman" w:cs="Times New Roman"/>
                <w:color w:val="auto"/>
                <w:sz w:val="28"/>
                <w:szCs w:val="28"/>
                <w:lang w:val="de-DE"/>
              </w:rPr>
              <w:t xml:space="preserve">- </w:t>
            </w:r>
            <w:r w:rsidRPr="00A83B69">
              <w:rPr>
                <w:rFonts w:ascii="Times New Roman" w:hAnsi="Times New Roman" w:cs="Times New Roman"/>
                <w:color w:val="auto"/>
                <w:sz w:val="28"/>
                <w:szCs w:val="28"/>
              </w:rPr>
              <w:t xml:space="preserve">Bổ sung quy định về </w:t>
            </w:r>
            <w:r w:rsidRPr="00A83B69">
              <w:rPr>
                <w:rFonts w:ascii="Times New Roman" w:hAnsi="Times New Roman" w:cs="Times New Roman"/>
                <w:color w:val="auto"/>
                <w:spacing w:val="-4"/>
                <w:sz w:val="28"/>
                <w:szCs w:val="28"/>
              </w:rPr>
              <w:t>công trình khẩn cấp, công trình tạm thời trong lĩnh vực hàng hải, đường thuỷ nội địa</w:t>
            </w:r>
            <w:r w:rsidRPr="00A83B69">
              <w:rPr>
                <w:rFonts w:ascii="Times New Roman" w:hAnsi="Times New Roman" w:cs="Times New Roman"/>
                <w:color w:val="auto"/>
                <w:spacing w:val="-4"/>
                <w:sz w:val="28"/>
                <w:szCs w:val="28"/>
                <w:lang w:val="de-DE"/>
              </w:rPr>
              <w:t>.</w:t>
            </w:r>
          </w:p>
          <w:p w14:paraId="1285ABD0" w14:textId="77777777" w:rsidR="00C1405B" w:rsidRPr="00A83B69" w:rsidRDefault="00C1405B" w:rsidP="00776CD6">
            <w:pPr>
              <w:widowControl/>
              <w:tabs>
                <w:tab w:val="left" w:pos="567"/>
              </w:tabs>
              <w:ind w:right="144" w:firstLine="63"/>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Sửa đổi quy định quản lý khai thác kết cấu hạ tầng hàng hải, kết cấu hạ tầng đường thuỷ nội địa được đầu tư bằng nguồn vốn nhà nước.</w:t>
            </w:r>
          </w:p>
          <w:p w14:paraId="2D1CF62C"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lastRenderedPageBreak/>
              <w:t xml:space="preserve">- Bổ sung quy định về luồng, tuyến vận tải trên biển; quy định về phân luồng giao thông hàng hải, đường thuỷ nội địa. </w:t>
            </w:r>
          </w:p>
          <w:p w14:paraId="4B1CC4E2"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Bổ sung quy định về tiêu chí, chức năng, phân loại, quá trình hình thành, vận hành, khai thác, quản lý, bảo trì bến cảng dầu khí ngoài khơi.</w:t>
            </w:r>
          </w:p>
          <w:p w14:paraId="29B9F635"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Nghiên cứu, sửa đổi, bổ sung quy định tiêu chí xác định, phân loại, phân cấp kỹ thuật cảng, bến thủy nội địa, khu neo đậu.</w:t>
            </w:r>
          </w:p>
          <w:p w14:paraId="5E271C81"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Bổ sung các quy định tiêu chí, chức năng, phân loại, quá trình hình thành, điều kiện hoạt động, khai thác, quản lý, bảo trì</w:t>
            </w:r>
            <w:r w:rsidRPr="00A83B69">
              <w:rPr>
                <w:rFonts w:ascii="Times New Roman" w:hAnsi="Times New Roman" w:cs="Times New Roman"/>
                <w:iCs/>
                <w:color w:val="auto"/>
                <w:sz w:val="28"/>
                <w:szCs w:val="28"/>
                <w:lang w:val="de-DE"/>
              </w:rPr>
              <w:t xml:space="preserve"> cơ sở đóng mới, sửa chữa, phá dỡ tàu thuyền:</w:t>
            </w:r>
            <w:r w:rsidRPr="00A83B69">
              <w:rPr>
                <w:rFonts w:ascii="Times New Roman" w:hAnsi="Times New Roman" w:cs="Times New Roman"/>
                <w:color w:val="auto"/>
                <w:sz w:val="28"/>
                <w:szCs w:val="28"/>
              </w:rPr>
              <w:t xml:space="preserve"> </w:t>
            </w:r>
            <w:r w:rsidRPr="00A83B69">
              <w:rPr>
                <w:rFonts w:ascii="Times New Roman" w:hAnsi="Times New Roman" w:cs="Times New Roman"/>
                <w:color w:val="auto"/>
                <w:sz w:val="28"/>
                <w:szCs w:val="28"/>
                <w:lang w:val="en-US"/>
              </w:rPr>
              <w:t>k</w:t>
            </w:r>
            <w:r w:rsidRPr="00A83B69">
              <w:rPr>
                <w:rFonts w:ascii="Times New Roman" w:hAnsi="Times New Roman" w:cs="Times New Roman"/>
                <w:color w:val="auto"/>
                <w:sz w:val="28"/>
                <w:szCs w:val="28"/>
              </w:rPr>
              <w:t>huyến khích phát triển hoạt động đóng mới, sửa chữa tàu theo hướng ứng dụng công nghệ tiên tiến, vật liệu thân thiện môi trường, tiết kiệm năng lượng và bảo đảm an toàn kỹ thuật;</w:t>
            </w:r>
            <w:r w:rsidRPr="00A83B69">
              <w:rPr>
                <w:rFonts w:ascii="Times New Roman" w:hAnsi="Times New Roman" w:cs="Times New Roman"/>
                <w:color w:val="auto"/>
                <w:sz w:val="28"/>
                <w:szCs w:val="28"/>
                <w:lang w:val="de-DE"/>
              </w:rPr>
              <w:t xml:space="preserve"> </w:t>
            </w:r>
            <w:r w:rsidRPr="00A83B69">
              <w:rPr>
                <w:rFonts w:ascii="Times New Roman" w:hAnsi="Times New Roman" w:cs="Times New Roman"/>
                <w:color w:val="auto"/>
                <w:sz w:val="28"/>
                <w:szCs w:val="28"/>
              </w:rPr>
              <w:t>quy định quản lý hoạt động phá dỡ tàu về an toàn, phòng ngừa ô nhiễm môi trường; quy định về trách nhiệm quản lý của tổ chức, cá nhân trong toàn bộ quá trình đóng mới, sửa chữa, phá dỡ tàu;</w:t>
            </w:r>
            <w:r w:rsidRPr="00A83B69">
              <w:rPr>
                <w:rFonts w:ascii="Times New Roman" w:hAnsi="Times New Roman" w:cs="Times New Roman"/>
                <w:color w:val="auto"/>
                <w:sz w:val="28"/>
                <w:szCs w:val="28"/>
                <w:lang w:val="de-DE"/>
              </w:rPr>
              <w:t xml:space="preserve"> </w:t>
            </w:r>
            <w:r w:rsidRPr="00A83B69">
              <w:rPr>
                <w:rFonts w:ascii="Times New Roman" w:hAnsi="Times New Roman" w:cs="Times New Roman"/>
                <w:color w:val="auto"/>
                <w:sz w:val="28"/>
                <w:szCs w:val="28"/>
              </w:rPr>
              <w:t>bãi bỏ các điều kiện kinh doanh không còn phù hợp, đồng thời hoàn thiện cơ chế khuyến khích đầu tư, chuyển giao công nghệ và nâng cao năng lực cơ sở trong lĩnh vực đóng mới, sửa chữa tàu thủy</w:t>
            </w:r>
            <w:r w:rsidRPr="00A83B69">
              <w:rPr>
                <w:rFonts w:ascii="Times New Roman" w:hAnsi="Times New Roman" w:cs="Times New Roman"/>
                <w:color w:val="auto"/>
                <w:sz w:val="28"/>
                <w:szCs w:val="28"/>
                <w:lang w:val="de-DE"/>
              </w:rPr>
              <w:t>.</w:t>
            </w:r>
          </w:p>
          <w:p w14:paraId="1D7D651F"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Hoàn thiện quy định về việc hình thành, vận hành, khai thác, quản lý, bảo trì cảng cạn.</w:t>
            </w:r>
          </w:p>
          <w:p w14:paraId="6E9D0B15" w14:textId="77777777" w:rsidR="00C1405B" w:rsidRPr="00A83B69" w:rsidRDefault="00C1405B" w:rsidP="00776CD6">
            <w:pPr>
              <w:tabs>
                <w:tab w:val="left" w:pos="567"/>
              </w:tabs>
              <w:ind w:left="57" w:right="57" w:firstLine="63"/>
              <w:jc w:val="both"/>
              <w:rPr>
                <w:rFonts w:ascii="Times New Roman" w:hAnsi="Times New Roman" w:cs="Times New Roman"/>
                <w:color w:val="auto"/>
                <w:sz w:val="28"/>
                <w:szCs w:val="28"/>
                <w:lang w:val="de-DE"/>
              </w:rPr>
            </w:pPr>
            <w:r w:rsidRPr="00A83B69">
              <w:rPr>
                <w:rFonts w:ascii="Times New Roman" w:hAnsi="Times New Roman" w:cs="Times New Roman"/>
                <w:iCs/>
                <w:color w:val="auto"/>
                <w:sz w:val="28"/>
                <w:szCs w:val="28"/>
                <w:lang w:val="de-DE"/>
              </w:rPr>
              <w:t xml:space="preserve">- </w:t>
            </w:r>
            <w:r w:rsidRPr="00A83B69">
              <w:rPr>
                <w:rFonts w:ascii="Times New Roman" w:hAnsi="Times New Roman" w:cs="Times New Roman"/>
                <w:color w:val="auto"/>
                <w:sz w:val="28"/>
                <w:szCs w:val="28"/>
                <w:lang w:val="de-DE"/>
              </w:rPr>
              <w:t xml:space="preserve">Nghiên cứu, quy định theo các nhóm về tiêu chí, phân loại, quản lý, bảo trì </w:t>
            </w:r>
            <w:r w:rsidRPr="00A83B69">
              <w:rPr>
                <w:rFonts w:ascii="Times New Roman" w:hAnsi="Times New Roman" w:cs="Times New Roman"/>
                <w:iCs/>
                <w:color w:val="auto"/>
                <w:sz w:val="28"/>
                <w:szCs w:val="28"/>
                <w:lang w:val="de-DE"/>
              </w:rPr>
              <w:t xml:space="preserve">luồng hàng hải, đường thủy nội địa </w:t>
            </w:r>
            <w:r w:rsidRPr="00A83B69">
              <w:rPr>
                <w:rFonts w:ascii="Times New Roman" w:hAnsi="Times New Roman" w:cs="Times New Roman"/>
                <w:iCs/>
                <w:color w:val="auto"/>
                <w:sz w:val="28"/>
                <w:szCs w:val="28"/>
                <w:lang w:val="de-DE"/>
              </w:rPr>
              <w:lastRenderedPageBreak/>
              <w:t>bảo đảm tính thống nhất</w:t>
            </w:r>
            <w:r w:rsidRPr="00A83B69">
              <w:rPr>
                <w:rFonts w:ascii="Times New Roman" w:hAnsi="Times New Roman" w:cs="Times New Roman"/>
                <w:color w:val="auto"/>
                <w:sz w:val="28"/>
                <w:szCs w:val="28"/>
                <w:lang w:val="de-DE"/>
              </w:rPr>
              <w:t>.</w:t>
            </w:r>
          </w:p>
          <w:p w14:paraId="19BF2702" w14:textId="77777777" w:rsidR="00C1405B" w:rsidRPr="00A83B69" w:rsidRDefault="00C1405B" w:rsidP="00776CD6">
            <w:pPr>
              <w:tabs>
                <w:tab w:val="left" w:pos="567"/>
              </w:tabs>
              <w:ind w:left="57" w:right="57" w:firstLine="63"/>
              <w:jc w:val="both"/>
              <w:rPr>
                <w:rFonts w:ascii="Times New Roman" w:hAnsi="Times New Roman" w:cs="Times New Roman"/>
                <w:iCs/>
                <w:color w:val="auto"/>
                <w:spacing w:val="-4"/>
                <w:sz w:val="28"/>
                <w:szCs w:val="28"/>
                <w:lang w:val="de-DE"/>
              </w:rPr>
            </w:pPr>
            <w:r w:rsidRPr="00A83B69">
              <w:rPr>
                <w:rFonts w:ascii="Times New Roman" w:hAnsi="Times New Roman" w:cs="Times New Roman"/>
                <w:color w:val="auto"/>
                <w:spacing w:val="-4"/>
                <w:sz w:val="28"/>
                <w:szCs w:val="28"/>
                <w:lang w:val="de-DE"/>
              </w:rPr>
              <w:t xml:space="preserve">- Nghiên cứu, quy định nguyên tắc, trách nhiệm, phạm vi hành lang bảo vệ công trình </w:t>
            </w:r>
            <w:r w:rsidRPr="00A83B69">
              <w:rPr>
                <w:rFonts w:ascii="Times New Roman" w:hAnsi="Times New Roman" w:cs="Times New Roman"/>
                <w:iCs/>
                <w:color w:val="auto"/>
                <w:spacing w:val="-4"/>
                <w:sz w:val="28"/>
                <w:szCs w:val="28"/>
              </w:rPr>
              <w:t>hàng hải, kết cấu đường thuỷ nội địa</w:t>
            </w:r>
            <w:r w:rsidRPr="00A83B69">
              <w:rPr>
                <w:rFonts w:ascii="Times New Roman" w:hAnsi="Times New Roman" w:cs="Times New Roman"/>
                <w:iCs/>
                <w:color w:val="auto"/>
                <w:spacing w:val="-4"/>
                <w:sz w:val="28"/>
                <w:szCs w:val="28"/>
                <w:lang w:val="de-DE"/>
              </w:rPr>
              <w:t xml:space="preserve"> áp dụng đối với từng loại công trình.</w:t>
            </w:r>
          </w:p>
          <w:p w14:paraId="55482D4D" w14:textId="2F216EFA" w:rsidR="00C1405B" w:rsidRPr="00A83B69" w:rsidRDefault="00C1405B" w:rsidP="00776CD6">
            <w:pPr>
              <w:tabs>
                <w:tab w:val="left" w:pos="567"/>
              </w:tabs>
              <w:ind w:firstLine="63"/>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xml:space="preserve">- Quy định thẩm quyền Bộ trưởng Bộ Xây dựng hướng dẫn quy định: quy định thiết lập, vận hành, bảo trì hệ thống </w:t>
            </w:r>
            <w:r w:rsidR="005C724C">
              <w:rPr>
                <w:rFonts w:ascii="Times New Roman" w:hAnsi="Times New Roman" w:cs="Times New Roman"/>
                <w:color w:val="auto"/>
                <w:sz w:val="28"/>
                <w:szCs w:val="28"/>
                <w:lang w:val="de-DE"/>
              </w:rPr>
              <w:t>hỗ trợ hành hải</w:t>
            </w:r>
            <w:r w:rsidRPr="00A83B69">
              <w:rPr>
                <w:rFonts w:ascii="Times New Roman" w:hAnsi="Times New Roman" w:cs="Times New Roman"/>
                <w:color w:val="auto"/>
                <w:sz w:val="28"/>
                <w:szCs w:val="28"/>
                <w:lang w:val="de-DE"/>
              </w:rPr>
              <w:t xml:space="preserve"> và luồng tuyến (biển và nội địa); quy định trách nhiệm quản lý nhà nước trong quy hoạch, công bố, duy trì và cập nhật dữ liệu luồng tuyến; quy định về quy chuẩn, tiêu chuẩn; báo hiệu hàng hải, đường thủy nội địa; quy định khung về khảo sát, lập, phát hành hải đồ, ấn phẩm </w:t>
            </w:r>
            <w:r w:rsidR="005C724C">
              <w:rPr>
                <w:rFonts w:ascii="Times New Roman" w:hAnsi="Times New Roman" w:cs="Times New Roman"/>
                <w:color w:val="auto"/>
                <w:sz w:val="28"/>
                <w:szCs w:val="28"/>
                <w:lang w:val="de-DE"/>
              </w:rPr>
              <w:t>an toàn và thông báo hàng hải; D</w:t>
            </w:r>
            <w:r w:rsidRPr="00A83B69">
              <w:rPr>
                <w:rFonts w:ascii="Times New Roman" w:hAnsi="Times New Roman" w:cs="Times New Roman"/>
                <w:color w:val="auto"/>
                <w:sz w:val="28"/>
                <w:szCs w:val="28"/>
                <w:lang w:val="de-DE"/>
              </w:rPr>
              <w:t>ữ liệu thủy đạc, luồng tuyến phải được chuẩn hóa và kết nối trong cơ sở dữ liệu quốc gia.</w:t>
            </w:r>
          </w:p>
          <w:p w14:paraId="31F6FDE3" w14:textId="2E011ADA" w:rsidR="0006594B" w:rsidRPr="00A83B69" w:rsidRDefault="00C1405B" w:rsidP="00776CD6">
            <w:pPr>
              <w:tabs>
                <w:tab w:val="left" w:pos="567"/>
              </w:tabs>
              <w:ind w:left="30" w:hanging="30"/>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Giao Chính phủ quy định chi tiết hoạt động quản lý, khai thác, bảo trì kết cấu hạ tầng hàng hải, đường thủy nội địa.</w:t>
            </w:r>
            <w:bookmarkEnd w:id="3"/>
          </w:p>
        </w:tc>
      </w:tr>
      <w:tr w:rsidR="00A36BAF" w:rsidRPr="00A83B69" w14:paraId="7C62E3C5" w14:textId="77777777" w:rsidTr="00C1405B">
        <w:tc>
          <w:tcPr>
            <w:tcW w:w="806" w:type="pct"/>
            <w:shd w:val="clear" w:color="auto" w:fill="FFFFFF"/>
            <w:vAlign w:val="center"/>
          </w:tcPr>
          <w:p w14:paraId="47BA4225" w14:textId="660F05D3" w:rsidR="0006594B" w:rsidRPr="00A83B69" w:rsidRDefault="0006594B" w:rsidP="00776CD6">
            <w:pPr>
              <w:ind w:left="144" w:right="144"/>
              <w:jc w:val="both"/>
              <w:rPr>
                <w:rFonts w:ascii="Times New Roman" w:hAnsi="Times New Roman" w:cs="Times New Roman"/>
                <w:color w:val="auto"/>
                <w:sz w:val="28"/>
                <w:szCs w:val="28"/>
              </w:rPr>
            </w:pPr>
            <w:r w:rsidRPr="00A83B69">
              <w:rPr>
                <w:rFonts w:ascii="Times New Roman" w:hAnsi="Times New Roman" w:cs="Times New Roman"/>
                <w:b/>
                <w:bCs/>
                <w:color w:val="auto"/>
                <w:sz w:val="28"/>
                <w:szCs w:val="28"/>
              </w:rPr>
              <w:lastRenderedPageBreak/>
              <w:t>Chính sách 3</w:t>
            </w:r>
            <w:r w:rsidRPr="00A83B69">
              <w:rPr>
                <w:rFonts w:ascii="Times New Roman" w:hAnsi="Times New Roman" w:cs="Times New Roman"/>
                <w:color w:val="auto"/>
                <w:sz w:val="28"/>
                <w:szCs w:val="28"/>
              </w:rPr>
              <w:t xml:space="preserve">: </w:t>
            </w:r>
            <w:proofErr w:type="spellStart"/>
            <w:r w:rsidR="000E33CC" w:rsidRPr="00A83B69">
              <w:rPr>
                <w:rFonts w:ascii="Times New Roman" w:hAnsi="Times New Roman" w:cs="Times New Roman"/>
                <w:color w:val="auto"/>
                <w:sz w:val="28"/>
                <w:szCs w:val="28"/>
                <w:lang w:val="en-US"/>
              </w:rPr>
              <w:t>Q</w:t>
            </w:r>
            <w:r w:rsidR="002C772B" w:rsidRPr="00A83B69">
              <w:rPr>
                <w:rFonts w:ascii="Times New Roman" w:hAnsi="Times New Roman" w:cs="Times New Roman"/>
                <w:color w:val="auto"/>
                <w:sz w:val="28"/>
                <w:szCs w:val="28"/>
                <w:lang w:val="en-US"/>
              </w:rPr>
              <w:t>uy</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định</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về</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tàu</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biển</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tàu</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sông</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tàu</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ven</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biển</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và</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các</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loại</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phương</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tiện</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nổi</w:t>
            </w:r>
            <w:proofErr w:type="spellEnd"/>
            <w:r w:rsidR="002C772B" w:rsidRPr="00A83B69">
              <w:rPr>
                <w:rFonts w:ascii="Times New Roman" w:hAnsi="Times New Roman" w:cs="Times New Roman"/>
                <w:color w:val="auto"/>
                <w:sz w:val="28"/>
                <w:szCs w:val="28"/>
                <w:lang w:val="en-US"/>
              </w:rPr>
              <w:t xml:space="preserve"> </w:t>
            </w:r>
            <w:proofErr w:type="spellStart"/>
            <w:r w:rsidR="002C772B" w:rsidRPr="00A83B69">
              <w:rPr>
                <w:rFonts w:ascii="Times New Roman" w:hAnsi="Times New Roman" w:cs="Times New Roman"/>
                <w:color w:val="auto"/>
                <w:sz w:val="28"/>
                <w:szCs w:val="28"/>
                <w:lang w:val="en-US"/>
              </w:rPr>
              <w:t>khác</w:t>
            </w:r>
            <w:proofErr w:type="spellEnd"/>
          </w:p>
        </w:tc>
        <w:tc>
          <w:tcPr>
            <w:tcW w:w="1861" w:type="pct"/>
            <w:shd w:val="clear" w:color="auto" w:fill="FFFFFF"/>
            <w:vAlign w:val="center"/>
          </w:tcPr>
          <w:p w14:paraId="05D979D1" w14:textId="77777777" w:rsidR="00F618AD" w:rsidRPr="00A83B69" w:rsidRDefault="00F618AD" w:rsidP="00776CD6">
            <w:pPr>
              <w:tabs>
                <w:tab w:val="left" w:pos="567"/>
              </w:tabs>
              <w:ind w:right="144"/>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(1) Q</w:t>
            </w:r>
            <w:r w:rsidRPr="00A83B69">
              <w:rPr>
                <w:rFonts w:ascii="Times New Roman" w:hAnsi="Times New Roman" w:cs="Times New Roman"/>
                <w:color w:val="auto"/>
                <w:sz w:val="28"/>
                <w:szCs w:val="28"/>
              </w:rPr>
              <w:t>uy định về phân loại, đăng ký, chuyển quyền sở hữu, thế chấp cho tàu biển, tàu sông, tàu ven biển và các loại phương tiện nổi khác</w:t>
            </w:r>
            <w:r w:rsidRPr="00A83B69">
              <w:rPr>
                <w:rFonts w:ascii="Times New Roman" w:hAnsi="Times New Roman" w:cs="Times New Roman"/>
                <w:color w:val="auto"/>
                <w:sz w:val="28"/>
                <w:szCs w:val="28"/>
                <w:lang w:val="de-DE"/>
              </w:rPr>
              <w:t>.</w:t>
            </w:r>
          </w:p>
          <w:p w14:paraId="0322F2B0" w14:textId="77777777" w:rsidR="00F618AD" w:rsidRPr="00A83B69" w:rsidRDefault="00F618AD" w:rsidP="00776CD6">
            <w:pPr>
              <w:tabs>
                <w:tab w:val="left" w:pos="567"/>
              </w:tabs>
              <w:ind w:right="144"/>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(2)</w:t>
            </w:r>
            <w:r w:rsidRPr="00A83B69">
              <w:rPr>
                <w:rFonts w:ascii="Times New Roman" w:hAnsi="Times New Roman" w:cs="Times New Roman"/>
                <w:color w:val="auto"/>
                <w:sz w:val="28"/>
                <w:szCs w:val="28"/>
              </w:rPr>
              <w:t xml:space="preserve">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về hoạt động đăng kiểm tàu biển, tàu sông, tàu ven biển và các loại phương tiện nổi khác cho phù hợp với việc tách chức năng quản lý nhà nước và dịch vụ công tại Cục Đăng kiểm Việt Nam</w:t>
            </w:r>
            <w:r w:rsidRPr="00A83B69">
              <w:rPr>
                <w:rFonts w:ascii="Times New Roman" w:hAnsi="Times New Roman" w:cs="Times New Roman"/>
                <w:color w:val="auto"/>
                <w:sz w:val="28"/>
                <w:szCs w:val="28"/>
                <w:lang w:val="de-DE"/>
              </w:rPr>
              <w:t>.</w:t>
            </w:r>
          </w:p>
          <w:p w14:paraId="6EC50068" w14:textId="77777777" w:rsidR="00F618AD" w:rsidRPr="00A83B69" w:rsidRDefault="00F618AD"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(3) Quy định về quy định về mua, bán, đóng mới tàu.</w:t>
            </w:r>
          </w:p>
          <w:p w14:paraId="16AD9803" w14:textId="77777777" w:rsidR="00F618AD" w:rsidRPr="00A83B69" w:rsidRDefault="00F618AD" w:rsidP="00776CD6">
            <w:pPr>
              <w:tabs>
                <w:tab w:val="left" w:pos="567"/>
              </w:tabs>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lastRenderedPageBreak/>
              <w:t xml:space="preserve">(4)  </w:t>
            </w:r>
            <w:r w:rsidRPr="00A83B69">
              <w:rPr>
                <w:rFonts w:ascii="Times New Roman" w:hAnsi="Times New Roman" w:cs="Times New Roman"/>
                <w:color w:val="auto"/>
                <w:sz w:val="28"/>
                <w:szCs w:val="28"/>
              </w:rPr>
              <w:t>Quy định về cầm giữ, tạm giữ và bắt giữ tàu biển</w:t>
            </w:r>
            <w:r w:rsidRPr="00A83B69">
              <w:rPr>
                <w:rFonts w:ascii="Times New Roman" w:hAnsi="Times New Roman" w:cs="Times New Roman"/>
                <w:color w:val="auto"/>
                <w:sz w:val="28"/>
                <w:szCs w:val="28"/>
                <w:lang w:val="de-DE"/>
              </w:rPr>
              <w:t>.</w:t>
            </w:r>
          </w:p>
          <w:p w14:paraId="21DA54C4" w14:textId="03C3B3E8" w:rsidR="0006594B" w:rsidRPr="00A83B69" w:rsidRDefault="0006594B" w:rsidP="00776CD6">
            <w:pPr>
              <w:ind w:right="144"/>
              <w:jc w:val="both"/>
              <w:rPr>
                <w:rFonts w:ascii="Times New Roman" w:hAnsi="Times New Roman" w:cs="Times New Roman"/>
                <w:color w:val="auto"/>
                <w:sz w:val="28"/>
                <w:szCs w:val="28"/>
              </w:rPr>
            </w:pPr>
          </w:p>
          <w:p w14:paraId="4FF29A93"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2920DC29"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6CAAD3CE"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708C678A"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556D13F0"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54A2D34D"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05910725"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27CBC593"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4F67558B"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4A4997BA"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044E996F"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5660E927"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5EDD4EFD" w14:textId="77777777" w:rsidR="0006594B" w:rsidRPr="00A83B69" w:rsidRDefault="0006594B" w:rsidP="00776CD6">
            <w:pPr>
              <w:ind w:left="144" w:right="144"/>
              <w:jc w:val="both"/>
              <w:rPr>
                <w:rFonts w:ascii="Times New Roman" w:hAnsi="Times New Roman" w:cs="Times New Roman"/>
                <w:color w:val="auto"/>
                <w:sz w:val="28"/>
                <w:szCs w:val="28"/>
                <w:lang w:val="en-US"/>
              </w:rPr>
            </w:pPr>
          </w:p>
          <w:p w14:paraId="6B2C273C" w14:textId="77777777" w:rsidR="0006594B" w:rsidRPr="00A83B69" w:rsidRDefault="0006594B" w:rsidP="00776CD6">
            <w:pPr>
              <w:ind w:left="144" w:right="144"/>
              <w:jc w:val="both"/>
              <w:rPr>
                <w:rFonts w:ascii="Times New Roman" w:hAnsi="Times New Roman" w:cs="Times New Roman"/>
                <w:color w:val="auto"/>
                <w:sz w:val="28"/>
                <w:szCs w:val="28"/>
                <w:lang w:val="en-US"/>
              </w:rPr>
            </w:pPr>
          </w:p>
        </w:tc>
        <w:tc>
          <w:tcPr>
            <w:tcW w:w="2333" w:type="pct"/>
            <w:shd w:val="clear" w:color="auto" w:fill="FFFFFF"/>
            <w:vAlign w:val="center"/>
          </w:tcPr>
          <w:p w14:paraId="72099ADF" w14:textId="77777777" w:rsidR="00F618AD" w:rsidRPr="00A83B69" w:rsidRDefault="00F618AD" w:rsidP="00776CD6">
            <w:pPr>
              <w:tabs>
                <w:tab w:val="left" w:pos="567"/>
              </w:tabs>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lastRenderedPageBreak/>
              <w:t xml:space="preserve">(1)  Quy định về về phân loại, đăng ký tàu biển, tàu sông, tàu ven biển và các loại phương tiện nổi khác: </w:t>
            </w:r>
          </w:p>
          <w:p w14:paraId="758760E2" w14:textId="77777777" w:rsidR="00F618AD" w:rsidRPr="00A83B69" w:rsidRDefault="00F618AD" w:rsidP="00776CD6">
            <w:pPr>
              <w:tabs>
                <w:tab w:val="left" w:pos="567"/>
              </w:tabs>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xml:space="preserve">a) Phân loại tàu biển, tàu sông, tàu ven biển và các loại phương tiện nổi khác: </w:t>
            </w:r>
          </w:p>
          <w:p w14:paraId="659CB250" w14:textId="77777777" w:rsidR="00F618AD" w:rsidRPr="00A83B69" w:rsidRDefault="00F618AD" w:rsidP="00776CD6">
            <w:pPr>
              <w:tabs>
                <w:tab w:val="left" w:pos="567"/>
              </w:tabs>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xml:space="preserve">Nghiên cứu phân loại tàu biển, tàu sông, tàu ven biển và các loại phương tiện nổi khác nhằm bảo đảm thống nhất với Bộ luật Hàng hải Việt Nam và Luật Giao thông đường thủy nội địa. Mặc dù trong thực tiễn quản lý có thể áp dụng nhiều tiêu chí phân loại khác nhau như vùng hoạt động, công năng, trọng tải hoặc đặc điểm kỹ thuật, nhưng đối với khung pháp lý mang tính nền tảng của Bộ luật, </w:t>
            </w:r>
            <w:r w:rsidRPr="00A83B69">
              <w:rPr>
                <w:rFonts w:ascii="Times New Roman" w:hAnsi="Times New Roman" w:cs="Times New Roman"/>
                <w:color w:val="auto"/>
                <w:sz w:val="28"/>
                <w:szCs w:val="28"/>
                <w:lang w:val="de-DE"/>
              </w:rPr>
              <w:lastRenderedPageBreak/>
              <w:t xml:space="preserve">việc phân loại cần bảo đảm tính thống nhất, ổn định và khả năng áp dụng cho nhiều lĩnh vực quản lý. Phân loại theo loại tàu là phương án phù hợp nhất với các yêu cầu về an toàn kỹ thuật, thuyền viên, an ninh, đăng kiểm, cấp phép và tổ chức vận tải, đồng thời phản ánh đúng thực tiễn đội tàu Việt Nam hiện nay và tạo cơ sở để các văn bản dưới luật quy định chi tiết theo từng mục tiêu quản lý cụ thể. </w:t>
            </w:r>
          </w:p>
          <w:p w14:paraId="47719CC6" w14:textId="77777777" w:rsidR="00F618AD" w:rsidRPr="00A83B69" w:rsidRDefault="00F618AD" w:rsidP="00776CD6">
            <w:pPr>
              <w:tabs>
                <w:tab w:val="left" w:pos="567"/>
              </w:tabs>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b) Đăng ký tàu biển, tàu sông, tàu ven biển và các loại phương tiện nổi khác:</w:t>
            </w:r>
          </w:p>
          <w:p w14:paraId="6C983F7A" w14:textId="77777777" w:rsidR="00F618AD" w:rsidRPr="00A83B69" w:rsidRDefault="00F618AD" w:rsidP="00776CD6">
            <w:pPr>
              <w:tabs>
                <w:tab w:val="left" w:pos="567"/>
              </w:tabs>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Hoàn thiện quy định đăng ký tương ứng với phân loại tàu.</w:t>
            </w:r>
          </w:p>
          <w:p w14:paraId="27C82C93" w14:textId="77777777" w:rsidR="00F618AD" w:rsidRPr="00A83B69" w:rsidRDefault="00F618AD" w:rsidP="00776CD6">
            <w:pPr>
              <w:tabs>
                <w:tab w:val="left" w:pos="567"/>
              </w:tabs>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xml:space="preserve">- Nghiên cứu khả năng thừa nhận và quản lý tàu biển lưỡng cờ nhằm tạo thuận lợi cho hoạt động đầu tư, khai thác và đăng ký tàu trong điều kiện hội nhập quốc tế. </w:t>
            </w:r>
          </w:p>
          <w:p w14:paraId="4562C39E" w14:textId="77777777" w:rsidR="00F618AD" w:rsidRPr="00A83B69" w:rsidRDefault="00F618AD" w:rsidP="00776CD6">
            <w:pPr>
              <w:tabs>
                <w:tab w:val="left" w:pos="567"/>
              </w:tabs>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Quy định về chuyển quyền sở hữu, thế chấp tàu biển.</w:t>
            </w:r>
          </w:p>
          <w:p w14:paraId="78F7516C" w14:textId="77777777" w:rsidR="00F618AD" w:rsidRPr="00A83B69" w:rsidRDefault="00F618AD" w:rsidP="00776CD6">
            <w:pPr>
              <w:tabs>
                <w:tab w:val="left" w:pos="567"/>
              </w:tabs>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Phân định thẩm quyền và trách nhiệm giữa cơ quan trung ương và địa phương trong việc đăng ký, xóa đăng ký, chuyển quyền sở hữu, cấp giấy chứng nhận đăng ký tàu, thuyền và quản lý hồ sơ tàu sông;</w:t>
            </w:r>
          </w:p>
          <w:p w14:paraId="42FB91F2" w14:textId="77777777" w:rsidR="00F618AD" w:rsidRPr="00A83B69" w:rsidRDefault="00F618AD" w:rsidP="00776CD6">
            <w:pPr>
              <w:tabs>
                <w:tab w:val="left" w:pos="567"/>
              </w:tabs>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Giao Chính phủ quy định chi tiết thủ tục, lệ phí, hồ sơ, trình tự đăng ký tàu sông, tàu biển, tàu ven biển và các loại phương tiện nổi khác.</w:t>
            </w:r>
          </w:p>
          <w:p w14:paraId="481AD88A" w14:textId="77777777" w:rsidR="00F618AD" w:rsidRPr="00A83B69" w:rsidRDefault="00F618AD" w:rsidP="00776CD6">
            <w:pPr>
              <w:tabs>
                <w:tab w:val="left" w:pos="567"/>
              </w:tabs>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Quy định thống nhất về giấy chứng nhận, tài liệu của tàu sông, tàu biển, tàu ven biển và các loại phương tiện nổi khác.</w:t>
            </w:r>
          </w:p>
          <w:p w14:paraId="48F207FD" w14:textId="77777777" w:rsidR="00F618AD" w:rsidRPr="00A83B69" w:rsidRDefault="00F618AD" w:rsidP="00776CD6">
            <w:pPr>
              <w:tabs>
                <w:tab w:val="left" w:pos="567"/>
              </w:tabs>
              <w:jc w:val="both"/>
              <w:rPr>
                <w:rFonts w:ascii="Times New Roman" w:hAnsi="Times New Roman" w:cs="Times New Roman"/>
                <w:color w:val="auto"/>
                <w:sz w:val="28"/>
                <w:szCs w:val="28"/>
                <w:lang w:val="de-DE"/>
              </w:rPr>
            </w:pPr>
            <w:r w:rsidRPr="00A83B69">
              <w:rPr>
                <w:rFonts w:ascii="Times New Roman" w:hAnsi="Times New Roman" w:cs="Times New Roman"/>
                <w:color w:val="auto"/>
                <w:sz w:val="28"/>
                <w:szCs w:val="28"/>
                <w:lang w:val="de-DE"/>
              </w:rPr>
              <w:t xml:space="preserve"> (2) Quy định hoạt động đăng kiểm </w:t>
            </w:r>
          </w:p>
          <w:p w14:paraId="0829574B" w14:textId="77777777" w:rsidR="00F618AD" w:rsidRPr="00A83B69" w:rsidRDefault="00F618AD" w:rsidP="00776CD6">
            <w:pPr>
              <w:tabs>
                <w:tab w:val="left" w:pos="567"/>
              </w:tabs>
              <w:jc w:val="both"/>
              <w:rPr>
                <w:rFonts w:ascii="Times New Roman" w:hAnsi="Times New Roman" w:cs="Times New Roman"/>
                <w:color w:val="081B3A"/>
                <w:spacing w:val="3"/>
                <w:sz w:val="28"/>
                <w:szCs w:val="28"/>
                <w:shd w:val="clear" w:color="auto" w:fill="FFFFFF"/>
              </w:rPr>
            </w:pPr>
            <w:r w:rsidRPr="00A83B69">
              <w:rPr>
                <w:rFonts w:ascii="Times New Roman" w:hAnsi="Times New Roman" w:cs="Times New Roman"/>
                <w:color w:val="081B3A"/>
                <w:spacing w:val="3"/>
                <w:sz w:val="28"/>
                <w:szCs w:val="28"/>
                <w:shd w:val="clear" w:color="auto" w:fill="FFFFFF"/>
              </w:rPr>
              <w:lastRenderedPageBreak/>
              <w:t xml:space="preserve">- Hoàn thiện quy định về đăng kiểm để làm rõ mô hình quản lý nhà nước, dịch vụ đăng kiểm tàu biển, phương tiện thủy nội địa. Trong đó, xem xét quy định việc thừa nhận áp dụng quy phạm phân cấp và đóng tàu biển của tổ chức phân cấp trong công tác đăng kiểm theo thông lệ quốc tế và quy định của IMO </w:t>
            </w:r>
          </w:p>
          <w:p w14:paraId="35069EAE" w14:textId="77777777" w:rsidR="00F618AD" w:rsidRPr="00A83B69" w:rsidRDefault="00F618AD" w:rsidP="00776CD6">
            <w:pPr>
              <w:tabs>
                <w:tab w:val="left" w:pos="567"/>
              </w:tabs>
              <w:jc w:val="both"/>
              <w:rPr>
                <w:rFonts w:ascii="Times New Roman" w:hAnsi="Times New Roman" w:cs="Times New Roman"/>
                <w:color w:val="081B3A"/>
                <w:spacing w:val="3"/>
                <w:sz w:val="28"/>
                <w:szCs w:val="28"/>
                <w:shd w:val="clear" w:color="auto" w:fill="FFFFFF"/>
              </w:rPr>
            </w:pPr>
            <w:r w:rsidRPr="00A83B69">
              <w:rPr>
                <w:rFonts w:ascii="Times New Roman" w:hAnsi="Times New Roman" w:cs="Times New Roman"/>
                <w:color w:val="081B3A"/>
                <w:spacing w:val="3"/>
                <w:sz w:val="28"/>
                <w:szCs w:val="28"/>
                <w:shd w:val="clear" w:color="auto" w:fill="FFFFFF"/>
              </w:rPr>
              <w:t>- Quy định về xã hội hóa và quản lý hoạt động đăng kiểm phương tiện thuỷ nội địa (tàu sông) bảo đảm cạnh tranh và phù hợp với tính chất dịch vụ công.</w:t>
            </w:r>
          </w:p>
          <w:p w14:paraId="5A024928" w14:textId="77777777" w:rsidR="00F618AD" w:rsidRPr="00A83B69" w:rsidRDefault="00F618AD" w:rsidP="00776CD6">
            <w:pPr>
              <w:tabs>
                <w:tab w:val="left" w:pos="567"/>
              </w:tabs>
              <w:jc w:val="both"/>
              <w:rPr>
                <w:rFonts w:ascii="Times New Roman" w:hAnsi="Times New Roman" w:cs="Times New Roman"/>
                <w:color w:val="081B3A"/>
                <w:spacing w:val="3"/>
                <w:sz w:val="28"/>
                <w:szCs w:val="28"/>
                <w:shd w:val="clear" w:color="auto" w:fill="FFFFFF"/>
              </w:rPr>
            </w:pPr>
            <w:r w:rsidRPr="00A83B69">
              <w:rPr>
                <w:rFonts w:ascii="Times New Roman" w:hAnsi="Times New Roman" w:cs="Times New Roman"/>
                <w:color w:val="081B3A"/>
                <w:spacing w:val="3"/>
                <w:sz w:val="28"/>
                <w:szCs w:val="28"/>
                <w:shd w:val="clear" w:color="auto" w:fill="FFFFFF"/>
              </w:rPr>
              <w:t xml:space="preserve"> - Xem xét điều chỉnh lại cỡ phương tiện thủy nội địa cần phải đăng kiểm để việc quản lý phương tiện phù hợp và hiệu quả hơn </w:t>
            </w:r>
          </w:p>
          <w:p w14:paraId="24BD7C78" w14:textId="77777777" w:rsidR="00F618AD" w:rsidRPr="00A83B69" w:rsidRDefault="00F618AD" w:rsidP="00776CD6">
            <w:pPr>
              <w:tabs>
                <w:tab w:val="left" w:pos="567"/>
              </w:tabs>
              <w:jc w:val="both"/>
              <w:rPr>
                <w:rFonts w:ascii="Times New Roman" w:hAnsi="Times New Roman" w:cs="Times New Roman"/>
                <w:color w:val="081B3A"/>
                <w:spacing w:val="3"/>
                <w:sz w:val="28"/>
                <w:szCs w:val="28"/>
                <w:shd w:val="clear" w:color="auto" w:fill="FFFFFF"/>
              </w:rPr>
            </w:pPr>
            <w:r w:rsidRPr="00A83B69">
              <w:rPr>
                <w:rFonts w:ascii="Times New Roman" w:hAnsi="Times New Roman" w:cs="Times New Roman"/>
                <w:color w:val="081B3A"/>
                <w:spacing w:val="3"/>
                <w:sz w:val="28"/>
                <w:szCs w:val="28"/>
                <w:shd w:val="clear" w:color="auto" w:fill="FFFFFF"/>
              </w:rPr>
              <w:t xml:space="preserve">- Bổ sung quy định về các loại phương tiện hoạt động trên mặt nước như kho chứa khí (LPG, LNG, Amoniac, Mê tan, Hydro), Công trình biển (dàn khoan dầu cố định, đường ống vận chuyển dầu trên biển, các trụ điện gió, điện mặt trời ngoài khơi, nhà dàn), Các phương tiện sẽ xuất hiện trong tương lai gần (tàu tự động không người lái), du thuyền phục vụ mục đích vui chơi giải trí và không tham gia hoạt động thương mại cho phù hợp thực tế. </w:t>
            </w:r>
          </w:p>
          <w:p w14:paraId="145CC184" w14:textId="77777777" w:rsidR="00F618AD" w:rsidRPr="00A83B69" w:rsidRDefault="00F618AD" w:rsidP="00776CD6">
            <w:pPr>
              <w:tabs>
                <w:tab w:val="left" w:pos="567"/>
              </w:tabs>
              <w:jc w:val="both"/>
              <w:rPr>
                <w:rFonts w:ascii="Times New Roman" w:hAnsi="Times New Roman" w:cs="Times New Roman"/>
                <w:color w:val="081B3A"/>
                <w:spacing w:val="3"/>
                <w:sz w:val="28"/>
                <w:szCs w:val="28"/>
                <w:shd w:val="clear" w:color="auto" w:fill="FFFFFF"/>
              </w:rPr>
            </w:pPr>
            <w:r w:rsidRPr="00A83B69">
              <w:rPr>
                <w:rFonts w:ascii="Times New Roman" w:hAnsi="Times New Roman" w:cs="Times New Roman"/>
                <w:color w:val="081B3A"/>
                <w:spacing w:val="3"/>
                <w:sz w:val="28"/>
                <w:szCs w:val="28"/>
                <w:shd w:val="clear" w:color="auto" w:fill="FFFFFF"/>
              </w:rPr>
              <w:t>- Bổ sung chính sách đột phá về khoa học, công nghệ, chuyển đổi số, chuyển đổi xanh, bảo vệ môi trường, ứng phó biến đổi khí hậu để phát triển bền vững đội tàu biển, tàu sông và các loại phương tiện nổi khác.</w:t>
            </w:r>
          </w:p>
          <w:p w14:paraId="4578A817" w14:textId="77777777" w:rsidR="00F618AD" w:rsidRPr="00A83B69" w:rsidRDefault="00F618AD" w:rsidP="00776CD6">
            <w:pPr>
              <w:tabs>
                <w:tab w:val="left" w:pos="567"/>
              </w:tabs>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Giao Chính phủ/Bộ trưởng Bộ Xây dựng quy định chi tiết về nội dung, tiêu chuẩn và quy chuẩn, quy trình, thủ </w:t>
            </w:r>
            <w:r w:rsidRPr="00A83B69">
              <w:rPr>
                <w:rFonts w:ascii="Times New Roman" w:hAnsi="Times New Roman" w:cs="Times New Roman"/>
                <w:color w:val="auto"/>
                <w:sz w:val="28"/>
                <w:szCs w:val="28"/>
              </w:rPr>
              <w:lastRenderedPageBreak/>
              <w:t xml:space="preserve">tục, hồ sơ và điều kiện hoạt động của tổ chức, cá nhân tham gia công tác đăng kiểm. </w:t>
            </w:r>
          </w:p>
          <w:p w14:paraId="40D54A9B" w14:textId="79FCAA03" w:rsidR="00F618AD" w:rsidRPr="00A83B69" w:rsidRDefault="00F618AD" w:rsidP="00776CD6">
            <w:pPr>
              <w:tabs>
                <w:tab w:val="left" w:pos="567"/>
              </w:tabs>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(3)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về quy định về mua, bán, đóng mới tàu.</w:t>
            </w:r>
          </w:p>
          <w:p w14:paraId="519BE464" w14:textId="77777777" w:rsidR="00F618AD" w:rsidRPr="00A83B69" w:rsidRDefault="00F618AD"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Bổ sung quy định về việc mua, bán, đóng mới tàu theo thông lệ quốc tế; </w:t>
            </w:r>
            <w:r w:rsidRPr="00A83B69">
              <w:rPr>
                <w:rFonts w:ascii="Times New Roman" w:hAnsi="Times New Roman" w:cs="Times New Roman"/>
                <w:color w:val="auto"/>
                <w:sz w:val="28"/>
                <w:szCs w:val="28"/>
                <w:lang w:val="en-US"/>
              </w:rPr>
              <w:t>t</w:t>
            </w:r>
            <w:r w:rsidRPr="00A83B69">
              <w:rPr>
                <w:rFonts w:ascii="Times New Roman" w:hAnsi="Times New Roman" w:cs="Times New Roman"/>
                <w:color w:val="auto"/>
                <w:spacing w:val="-4"/>
                <w:sz w:val="28"/>
                <w:szCs w:val="28"/>
              </w:rPr>
              <w:t>àu biển, tàu sông, tàu ven biển và các loại phương tiện nổi khác khi mua, bán, đóng mới phải đáp ứng quy định của pháp luật Việt Nam và thông lệ quốc tế;</w:t>
            </w:r>
          </w:p>
          <w:p w14:paraId="6495A020" w14:textId="77777777" w:rsidR="00F618AD" w:rsidRPr="00A83B69" w:rsidRDefault="00F618AD" w:rsidP="00776CD6">
            <w:pPr>
              <w:tabs>
                <w:tab w:val="left" w:pos="567"/>
              </w:tabs>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Giao Chính phủ quy định chi tiết việc mua, bán, đóng mới tàu biển, tàu sông, tàu ven biển và các loại phương tiện nổi khác.</w:t>
            </w:r>
          </w:p>
          <w:p w14:paraId="5B2CD69F" w14:textId="77777777" w:rsidR="00F618AD" w:rsidRPr="00A83B69" w:rsidRDefault="00F618AD" w:rsidP="00776CD6">
            <w:pPr>
              <w:tabs>
                <w:tab w:val="left" w:pos="567"/>
              </w:tabs>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(5) Quy định về cầm giữ, tạm giữ, bắt giữ tàu biển</w:t>
            </w:r>
          </w:p>
          <w:p w14:paraId="62327A49" w14:textId="77777777" w:rsidR="00F618AD" w:rsidRPr="00A83B69" w:rsidRDefault="00F618AD" w:rsidP="00776CD6">
            <w:pPr>
              <w:tabs>
                <w:tab w:val="left" w:pos="567"/>
              </w:tabs>
              <w:jc w:val="both"/>
              <w:rPr>
                <w:rStyle w:val="Strong"/>
                <w:rFonts w:ascii="Times New Roman" w:eastAsiaTheme="majorEastAsia" w:hAnsi="Times New Roman" w:cs="Times New Roman"/>
                <w:b w:val="0"/>
                <w:bCs w:val="0"/>
                <w:color w:val="auto"/>
                <w:sz w:val="28"/>
                <w:szCs w:val="28"/>
              </w:rPr>
            </w:pPr>
            <w:r w:rsidRPr="00A83B69">
              <w:rPr>
                <w:rStyle w:val="Strong"/>
                <w:rFonts w:ascii="Times New Roman" w:eastAsiaTheme="majorEastAsia" w:hAnsi="Times New Roman" w:cs="Times New Roman"/>
                <w:b w:val="0"/>
                <w:color w:val="auto"/>
                <w:sz w:val="28"/>
                <w:szCs w:val="28"/>
              </w:rPr>
              <w:t xml:space="preserve">- Đối với quy định về bắt giữ tàu biển quy định theo hướng phân định rõ giữa nội dung mang tính pháp lý – hành chính và trình tự, thủ tục tư pháp nhằm tránh trùng lặp và bảo đảm tính linh hoạt trong áp dụng pháp luật. Theo đó, </w:t>
            </w:r>
            <w:proofErr w:type="spellStart"/>
            <w:r w:rsidRPr="00A83B69">
              <w:rPr>
                <w:rStyle w:val="Strong"/>
                <w:rFonts w:ascii="Times New Roman" w:eastAsiaTheme="majorEastAsia" w:hAnsi="Times New Roman" w:cs="Times New Roman"/>
                <w:b w:val="0"/>
                <w:color w:val="auto"/>
                <w:sz w:val="28"/>
                <w:szCs w:val="28"/>
                <w:lang w:val="en-US"/>
              </w:rPr>
              <w:t>tại</w:t>
            </w:r>
            <w:proofErr w:type="spellEnd"/>
            <w:r w:rsidRPr="00A83B69">
              <w:rPr>
                <w:rStyle w:val="Strong"/>
                <w:rFonts w:ascii="Times New Roman" w:eastAsiaTheme="majorEastAsia" w:hAnsi="Times New Roman" w:cs="Times New Roman"/>
                <w:b w:val="0"/>
                <w:color w:val="auto"/>
                <w:sz w:val="28"/>
                <w:szCs w:val="28"/>
                <w:lang w:val="en-US"/>
              </w:rPr>
              <w:t xml:space="preserve"> </w:t>
            </w:r>
            <w:proofErr w:type="spellStart"/>
            <w:r w:rsidRPr="00A83B69">
              <w:rPr>
                <w:rStyle w:val="Strong"/>
                <w:rFonts w:ascii="Times New Roman" w:eastAsiaTheme="majorEastAsia" w:hAnsi="Times New Roman" w:cs="Times New Roman"/>
                <w:b w:val="0"/>
                <w:color w:val="auto"/>
                <w:sz w:val="28"/>
                <w:szCs w:val="28"/>
                <w:lang w:val="en-US"/>
              </w:rPr>
              <w:t>Bộ</w:t>
            </w:r>
            <w:proofErr w:type="spellEnd"/>
            <w:r w:rsidRPr="00A83B69">
              <w:rPr>
                <w:rStyle w:val="Strong"/>
                <w:rFonts w:ascii="Times New Roman" w:eastAsiaTheme="majorEastAsia" w:hAnsi="Times New Roman" w:cs="Times New Roman"/>
                <w:b w:val="0"/>
                <w:color w:val="auto"/>
                <w:sz w:val="28"/>
                <w:szCs w:val="28"/>
                <w:lang w:val="en-US"/>
              </w:rPr>
              <w:t xml:space="preserve"> </w:t>
            </w:r>
            <w:proofErr w:type="spellStart"/>
            <w:r w:rsidRPr="00A83B69">
              <w:rPr>
                <w:rStyle w:val="Strong"/>
                <w:rFonts w:ascii="Times New Roman" w:eastAsiaTheme="majorEastAsia" w:hAnsi="Times New Roman" w:cs="Times New Roman"/>
                <w:b w:val="0"/>
                <w:color w:val="auto"/>
                <w:sz w:val="28"/>
                <w:szCs w:val="28"/>
                <w:lang w:val="en-US"/>
              </w:rPr>
              <w:t>luật</w:t>
            </w:r>
            <w:proofErr w:type="spellEnd"/>
            <w:r w:rsidRPr="00A83B69">
              <w:rPr>
                <w:rStyle w:val="Strong"/>
                <w:rFonts w:ascii="Times New Roman" w:eastAsiaTheme="majorEastAsia" w:hAnsi="Times New Roman" w:cs="Times New Roman"/>
                <w:b w:val="0"/>
                <w:color w:val="auto"/>
                <w:sz w:val="28"/>
                <w:szCs w:val="28"/>
              </w:rPr>
              <w:t xml:space="preserve"> quy định khung các nội dung cơ bản làm phát sinh quyền bắt giữ tàu biển, như: căn cứ phát sinh quyền bắt giữ, điều kiện áp dụng, phạm vi và nguyên tắc bắt giữ tàu biển. Các quy định chi tiết về trình tự, thủ tục tố tụng, thẩm quyền và cách thức tổ chức thực hiện việc bắt giữ tàu biển của Tòa án được dẫn chiếu và tiếp tục điều chỉnh tại Pháp lệnh thủ tục bắt giữ tàu biển. Cách tiếp cận này bảo đảm sự tách bạch giữa chức năng quản lý nhà nước và hoạt động tư pháp, đồng thời tạo điều kiện để Tòa án chủ động, linh hoạt điều chỉnh trình tự, thủ tục phù hợp với thực tiễn tố tụng mà không ảnh hưởng đến tính ổn định của khung pháp lý trong Bộ luật.</w:t>
            </w:r>
          </w:p>
          <w:p w14:paraId="458A2B45" w14:textId="77777777" w:rsidR="00F618AD" w:rsidRPr="00A83B69" w:rsidRDefault="00F618AD" w:rsidP="00776CD6">
            <w:pPr>
              <w:tabs>
                <w:tab w:val="left" w:pos="567"/>
              </w:tabs>
              <w:ind w:left="57" w:right="57"/>
              <w:jc w:val="both"/>
              <w:rPr>
                <w:rStyle w:val="Strong"/>
                <w:rFonts w:ascii="Times New Roman" w:eastAsiaTheme="majorEastAsia" w:hAnsi="Times New Roman" w:cs="Times New Roman"/>
                <w:b w:val="0"/>
                <w:bCs w:val="0"/>
                <w:color w:val="auto"/>
                <w:sz w:val="28"/>
                <w:szCs w:val="28"/>
              </w:rPr>
            </w:pPr>
            <w:r w:rsidRPr="00A83B69">
              <w:rPr>
                <w:rStyle w:val="Strong"/>
                <w:rFonts w:ascii="Times New Roman" w:eastAsiaTheme="majorEastAsia" w:hAnsi="Times New Roman" w:cs="Times New Roman"/>
                <w:b w:val="0"/>
                <w:color w:val="auto"/>
                <w:sz w:val="28"/>
                <w:szCs w:val="28"/>
              </w:rPr>
              <w:lastRenderedPageBreak/>
              <w:t>- Quy định về quyền cầm giữ tàu biển để bảo đảm thực hiện nghĩa vụ dân sự phát sinh trực tiếp từ việc khai thác, sử dụng tàu biển; việc thực hiện quyền cầm giữ kế thừa quy định của Bộ luật Hàng hải Việt Nam năm 2015, bảo đảm tính hợp pháp, đúng trình tự, thẩm quyền và thời hạn cầm giữ.</w:t>
            </w:r>
          </w:p>
          <w:p w14:paraId="60AACD5B" w14:textId="77777777" w:rsidR="00F618AD" w:rsidRPr="00A83B69" w:rsidRDefault="00F618AD" w:rsidP="00776CD6">
            <w:pPr>
              <w:tabs>
                <w:tab w:val="left" w:pos="567"/>
              </w:tabs>
              <w:ind w:left="57" w:right="57"/>
              <w:jc w:val="both"/>
              <w:rPr>
                <w:rStyle w:val="Strong"/>
                <w:rFonts w:ascii="Times New Roman" w:eastAsiaTheme="majorEastAsia" w:hAnsi="Times New Roman" w:cs="Times New Roman"/>
                <w:b w:val="0"/>
                <w:bCs w:val="0"/>
                <w:color w:val="auto"/>
                <w:sz w:val="28"/>
                <w:szCs w:val="28"/>
              </w:rPr>
            </w:pPr>
            <w:r w:rsidRPr="00A83B69">
              <w:rPr>
                <w:rStyle w:val="Strong"/>
                <w:rFonts w:ascii="Times New Roman" w:eastAsiaTheme="majorEastAsia" w:hAnsi="Times New Roman" w:cs="Times New Roman"/>
                <w:b w:val="0"/>
                <w:color w:val="auto"/>
                <w:spacing w:val="-4"/>
                <w:sz w:val="28"/>
                <w:szCs w:val="28"/>
              </w:rPr>
              <w:t>- Quy định về việc tạm giữ tàu biển nhằm phục vụ điều tra, xử lý vi phạm hành chính, giải quyết tranh chấp hoặc bảo đảm thi hành quyết định của cơ quan có thẩm quyền kế thừa các quy định hiện hữu tại Bộ luật Hàng hải Việt Nam năm 2015</w:t>
            </w:r>
            <w:r w:rsidRPr="00A83B69">
              <w:rPr>
                <w:rStyle w:val="Strong"/>
                <w:rFonts w:ascii="Times New Roman" w:eastAsiaTheme="majorEastAsia" w:hAnsi="Times New Roman" w:cs="Times New Roman"/>
                <w:b w:val="0"/>
                <w:color w:val="auto"/>
                <w:sz w:val="28"/>
                <w:szCs w:val="28"/>
              </w:rPr>
              <w:t>.</w:t>
            </w:r>
          </w:p>
          <w:p w14:paraId="13950D5A" w14:textId="77777777" w:rsidR="00F618AD" w:rsidRPr="00A83B69" w:rsidRDefault="00F618AD" w:rsidP="00776CD6">
            <w:pPr>
              <w:tabs>
                <w:tab w:val="left" w:pos="567"/>
              </w:tabs>
              <w:jc w:val="both"/>
              <w:rPr>
                <w:rFonts w:ascii="Times New Roman" w:hAnsi="Times New Roman" w:cs="Times New Roman"/>
                <w:bCs/>
                <w:color w:val="auto"/>
                <w:sz w:val="28"/>
                <w:szCs w:val="28"/>
              </w:rPr>
            </w:pPr>
            <w:r w:rsidRPr="00A83B69">
              <w:rPr>
                <w:rStyle w:val="Strong"/>
                <w:rFonts w:ascii="Times New Roman" w:eastAsiaTheme="minorHAnsi" w:hAnsi="Times New Roman" w:cs="Times New Roman"/>
                <w:b w:val="0"/>
                <w:color w:val="auto"/>
                <w:kern w:val="2"/>
                <w:sz w:val="28"/>
                <w:szCs w:val="28"/>
                <w:lang w:eastAsia="en-US"/>
                <w14:ligatures w14:val="standardContextual"/>
              </w:rPr>
              <w:t>- Bổ sung cơ chế phối hợp giữa Tòa án, cơ quan thi hành án và Cảng vụ, bảo đảm thống nhất quy trình thực hiện, xử lý phát sinh và bảo vệ quyền, lợi ích hợp pháp của các bên liên quan.</w:t>
            </w:r>
          </w:p>
          <w:p w14:paraId="369B3C3E" w14:textId="3A55361C" w:rsidR="0006594B" w:rsidRPr="00A83B69" w:rsidRDefault="0006594B" w:rsidP="00776CD6">
            <w:pPr>
              <w:ind w:left="57" w:right="57"/>
              <w:jc w:val="both"/>
              <w:rPr>
                <w:rFonts w:ascii="Times New Roman" w:hAnsi="Times New Roman" w:cs="Times New Roman"/>
                <w:bCs/>
                <w:color w:val="auto"/>
                <w:sz w:val="28"/>
                <w:szCs w:val="28"/>
                <w:lang w:val="en-US"/>
              </w:rPr>
            </w:pPr>
          </w:p>
        </w:tc>
      </w:tr>
      <w:tr w:rsidR="00A36BAF" w:rsidRPr="00A83B69" w14:paraId="365B902E" w14:textId="77777777" w:rsidTr="00C1405B">
        <w:tc>
          <w:tcPr>
            <w:tcW w:w="806" w:type="pct"/>
            <w:shd w:val="clear" w:color="auto" w:fill="FFFFFF"/>
            <w:vAlign w:val="center"/>
          </w:tcPr>
          <w:p w14:paraId="33CB6CF6" w14:textId="77777777" w:rsidR="00A11C48" w:rsidRPr="00A83B69" w:rsidRDefault="00A11C48" w:rsidP="00776CD6">
            <w:pPr>
              <w:ind w:left="144" w:right="144"/>
              <w:jc w:val="both"/>
              <w:rPr>
                <w:rFonts w:ascii="Times New Roman" w:hAnsi="Times New Roman" w:cs="Times New Roman"/>
                <w:color w:val="auto"/>
                <w:sz w:val="28"/>
                <w:szCs w:val="28"/>
                <w:lang w:val="en-US"/>
              </w:rPr>
            </w:pPr>
            <w:bookmarkStart w:id="4" w:name="_Hlk212128638"/>
            <w:r w:rsidRPr="00A83B69">
              <w:rPr>
                <w:rFonts w:ascii="Times New Roman" w:hAnsi="Times New Roman" w:cs="Times New Roman"/>
                <w:b/>
                <w:bCs/>
                <w:color w:val="auto"/>
                <w:sz w:val="28"/>
                <w:szCs w:val="28"/>
              </w:rPr>
              <w:lastRenderedPageBreak/>
              <w:t xml:space="preserve">Chính sách </w:t>
            </w:r>
            <w:r w:rsidRPr="00A83B69">
              <w:rPr>
                <w:rFonts w:ascii="Times New Roman" w:hAnsi="Times New Roman" w:cs="Times New Roman"/>
                <w:b/>
                <w:bCs/>
                <w:color w:val="auto"/>
                <w:sz w:val="28"/>
                <w:szCs w:val="28"/>
                <w:lang w:val="en-US"/>
              </w:rPr>
              <w:t>4</w:t>
            </w:r>
            <w:r w:rsidRPr="00A83B69">
              <w:rPr>
                <w:rFonts w:ascii="Times New Roman" w:hAnsi="Times New Roman" w:cs="Times New Roman"/>
                <w:color w:val="auto"/>
                <w:sz w:val="28"/>
                <w:szCs w:val="28"/>
                <w:lang w:val="en-US"/>
              </w:rPr>
              <w:t xml:space="preserve">: </w:t>
            </w:r>
          </w:p>
          <w:p w14:paraId="78C9072E" w14:textId="1E1FD6F6" w:rsidR="00A11C48" w:rsidRPr="00A83B69" w:rsidRDefault="00A11C48" w:rsidP="00776CD6">
            <w:pPr>
              <w:ind w:left="144" w:right="144"/>
              <w:jc w:val="both"/>
              <w:rPr>
                <w:rFonts w:ascii="Times New Roman" w:hAnsi="Times New Roman" w:cs="Times New Roman"/>
                <w:color w:val="auto"/>
                <w:sz w:val="28"/>
                <w:szCs w:val="28"/>
              </w:rPr>
            </w:pPr>
            <w:bookmarkStart w:id="5" w:name="_Hlk213075983"/>
            <w:proofErr w:type="spellStart"/>
            <w:r w:rsidRPr="00A83B69">
              <w:rPr>
                <w:rFonts w:ascii="Times New Roman" w:hAnsi="Times New Roman" w:cs="Times New Roman"/>
                <w:color w:val="auto"/>
                <w:sz w:val="28"/>
                <w:szCs w:val="28"/>
                <w:lang w:val="en-US"/>
              </w:rPr>
              <w:t>Quy</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định</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về</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nguồn</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nhân</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lực</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hàng</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hải</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đường</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thủy</w:t>
            </w:r>
            <w:bookmarkEnd w:id="5"/>
            <w:proofErr w:type="spellEnd"/>
          </w:p>
        </w:tc>
        <w:tc>
          <w:tcPr>
            <w:tcW w:w="1861" w:type="pct"/>
            <w:shd w:val="clear" w:color="auto" w:fill="FFFFFF"/>
            <w:vAlign w:val="center"/>
          </w:tcPr>
          <w:p w14:paraId="7472F9BD" w14:textId="77777777" w:rsidR="00F618AD" w:rsidRPr="00A83B69" w:rsidRDefault="00F618AD"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(1)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đối với thuyền viên tàu biển để phù hợp với các Công ước quốc tế mà Việt Nam là thành viên như Công ước STCW, Công ước MLC và phù hợp với thực tiễn hiện nay.</w:t>
            </w:r>
          </w:p>
          <w:p w14:paraId="79E3BF78" w14:textId="77777777" w:rsidR="00F618AD" w:rsidRPr="00A83B69" w:rsidRDefault="00F618AD"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(2)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đối với thuyền viên tàu sông đồng bộ với quy định của tàu biển, quy định khác</w:t>
            </w:r>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có</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liên</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quan</w:t>
            </w:r>
            <w:proofErr w:type="spellEnd"/>
            <w:r w:rsidRPr="00A83B69">
              <w:rPr>
                <w:rFonts w:ascii="Times New Roman" w:hAnsi="Times New Roman" w:cs="Times New Roman"/>
                <w:color w:val="auto"/>
                <w:sz w:val="28"/>
                <w:szCs w:val="28"/>
              </w:rPr>
              <w:t xml:space="preserve"> và phù hợp với thực tiễn. Bổ sung quy định </w:t>
            </w:r>
            <w:proofErr w:type="spellStart"/>
            <w:r w:rsidRPr="00A83B69">
              <w:rPr>
                <w:rFonts w:ascii="Times New Roman" w:hAnsi="Times New Roman" w:cs="Times New Roman"/>
                <w:color w:val="auto"/>
                <w:sz w:val="28"/>
                <w:szCs w:val="28"/>
                <w:lang w:val="en-US"/>
              </w:rPr>
              <w:t>đối</w:t>
            </w:r>
            <w:proofErr w:type="spellEnd"/>
            <w:r w:rsidRPr="00A83B69">
              <w:rPr>
                <w:rFonts w:ascii="Times New Roman" w:hAnsi="Times New Roman" w:cs="Times New Roman"/>
                <w:color w:val="auto"/>
                <w:sz w:val="28"/>
                <w:szCs w:val="28"/>
                <w:lang w:val="en-US"/>
              </w:rPr>
              <w:t xml:space="preserve"> </w:t>
            </w:r>
            <w:r w:rsidRPr="00A83B69">
              <w:rPr>
                <w:rFonts w:ascii="Times New Roman" w:hAnsi="Times New Roman" w:cs="Times New Roman"/>
                <w:color w:val="auto"/>
                <w:sz w:val="28"/>
                <w:szCs w:val="28"/>
              </w:rPr>
              <w:t>với các chức danh khác trên tàu sông mà theo quy định hiện nay không được định nghĩa là thuyền viên.</w:t>
            </w:r>
          </w:p>
          <w:p w14:paraId="31354985" w14:textId="77777777" w:rsidR="00F618AD" w:rsidRPr="00A83B69" w:rsidRDefault="00F618AD"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lastRenderedPageBreak/>
              <w:t>(3) Bổ sung quy định đối với nguồn nhân lực khác thuộc lĩnh vực hàng hải, đường thủy.</w:t>
            </w:r>
          </w:p>
          <w:p w14:paraId="64522E95" w14:textId="77777777" w:rsidR="00F618AD" w:rsidRPr="00A83B69" w:rsidRDefault="00F618AD" w:rsidP="00776CD6">
            <w:pPr>
              <w:tabs>
                <w:tab w:val="left" w:pos="567"/>
              </w:tabs>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(4) Chính sách phát triển nguồn nhân lực hàng hải, đường thủy.</w:t>
            </w:r>
          </w:p>
          <w:p w14:paraId="7C08F664" w14:textId="777C3E67" w:rsidR="00A11C48" w:rsidRPr="00A83B69" w:rsidRDefault="00A11C48" w:rsidP="00776CD6">
            <w:pPr>
              <w:ind w:left="144" w:right="144"/>
              <w:jc w:val="both"/>
              <w:rPr>
                <w:rFonts w:ascii="Times New Roman" w:hAnsi="Times New Roman" w:cs="Times New Roman"/>
                <w:color w:val="auto"/>
                <w:sz w:val="28"/>
                <w:szCs w:val="28"/>
                <w:lang w:val="en-US"/>
              </w:rPr>
            </w:pPr>
          </w:p>
        </w:tc>
        <w:tc>
          <w:tcPr>
            <w:tcW w:w="2333" w:type="pct"/>
            <w:shd w:val="clear" w:color="auto" w:fill="FFFFFF"/>
            <w:vAlign w:val="center"/>
          </w:tcPr>
          <w:p w14:paraId="419AC19B" w14:textId="37E4B1ED" w:rsidR="002B5D8F" w:rsidRPr="00A83B69" w:rsidRDefault="002B5D8F" w:rsidP="00776CD6">
            <w:pPr>
              <w:tabs>
                <w:tab w:val="left" w:pos="567"/>
              </w:tabs>
              <w:ind w:left="30" w:right="144"/>
              <w:jc w:val="both"/>
              <w:rPr>
                <w:rFonts w:ascii="Times New Roman" w:hAnsi="Times New Roman" w:cs="Times New Roman"/>
                <w:color w:val="auto"/>
                <w:sz w:val="28"/>
                <w:szCs w:val="28"/>
                <w:lang w:val="en-US"/>
              </w:rPr>
            </w:pPr>
            <w:r w:rsidRPr="00A83B69">
              <w:rPr>
                <w:rFonts w:ascii="Times New Roman" w:hAnsi="Times New Roman" w:cs="Times New Roman"/>
                <w:color w:val="auto"/>
                <w:sz w:val="28"/>
                <w:szCs w:val="28"/>
              </w:rPr>
              <w:lastRenderedPageBreak/>
              <w:t xml:space="preserve">(1)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đối với thuyền viên tàu biển để phù hợp với các Công ước quốc tế mà Việt Nam là thành viên như Công ước STCW, Công ước MLC và phù hợp với thực tiễn hiện nay</w:t>
            </w:r>
            <w:r w:rsidRPr="00A83B69">
              <w:rPr>
                <w:rFonts w:ascii="Times New Roman" w:hAnsi="Times New Roman" w:cs="Times New Roman"/>
                <w:color w:val="auto"/>
                <w:sz w:val="28"/>
                <w:szCs w:val="28"/>
                <w:lang w:val="en-US"/>
              </w:rPr>
              <w:t>:</w:t>
            </w:r>
          </w:p>
          <w:p w14:paraId="69023F02"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lang w:val="en-US"/>
              </w:rPr>
              <w:t>- Q</w:t>
            </w:r>
            <w:r w:rsidRPr="00A83B69">
              <w:rPr>
                <w:rFonts w:ascii="Times New Roman" w:hAnsi="Times New Roman" w:cs="Times New Roman"/>
                <w:color w:val="auto"/>
                <w:sz w:val="28"/>
                <w:szCs w:val="28"/>
              </w:rPr>
              <w:t>uy định về nhiệm vụ, chức danh, nghĩa vụ, điều kiện để thuyền viên làm việc trên tàu biển, cập nhật để phù hợp với các loại tàu biển hiện hành cũng như hướng tới các loại tàu có thể xuất hiện trong tương lai.</w:t>
            </w:r>
          </w:p>
          <w:p w14:paraId="1638188E"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về an toàn, sức khỏe nghề nghiệp và quyền lợi, nghĩa vụ của thuyền viên đảm bảo phù với các thông lệ quốc tế hiện hành;</w:t>
            </w:r>
          </w:p>
          <w:p w14:paraId="0112B77D"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lastRenderedPageBreak/>
              <w:t xml:space="preserve">-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về đào tạo; huấn luyện, điều kiện cơ sở vật chất, thiết bị đào tạo để phù hợp với các quy định quốc tế và thực tế phát triển của Việt Nam hiện nay, đưa vào các quy định để phù hợp với sự phát triển của ứng dụng công nghệ số.</w:t>
            </w:r>
          </w:p>
          <w:p w14:paraId="4615D6DB"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Chi tiết do Bộ trưởng Bộ Xây dựng quy định.</w:t>
            </w:r>
          </w:p>
          <w:p w14:paraId="4EE05BFC" w14:textId="77777777" w:rsidR="002B5D8F" w:rsidRPr="00A83B69" w:rsidRDefault="002B5D8F" w:rsidP="00776CD6">
            <w:pPr>
              <w:tabs>
                <w:tab w:val="left" w:pos="567"/>
              </w:tabs>
              <w:ind w:left="30" w:right="144"/>
              <w:jc w:val="both"/>
              <w:rPr>
                <w:rFonts w:ascii="Times New Roman" w:hAnsi="Times New Roman" w:cs="Times New Roman"/>
                <w:color w:val="auto"/>
                <w:sz w:val="28"/>
                <w:szCs w:val="28"/>
                <w:lang w:val="en-US"/>
              </w:rPr>
            </w:pPr>
            <w:r w:rsidRPr="00A83B69">
              <w:rPr>
                <w:rFonts w:ascii="Times New Roman" w:hAnsi="Times New Roman" w:cs="Times New Roman"/>
                <w:color w:val="auto"/>
                <w:sz w:val="28"/>
                <w:szCs w:val="28"/>
              </w:rPr>
              <w:t xml:space="preserve">(2)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đối với thuyền viên tàu sông.</w:t>
            </w:r>
            <w:r w:rsidRPr="00A83B69">
              <w:rPr>
                <w:rFonts w:ascii="Times New Roman" w:hAnsi="Times New Roman" w:cs="Times New Roman"/>
                <w:color w:val="auto"/>
                <w:sz w:val="28"/>
                <w:szCs w:val="28"/>
                <w:lang w:val="en-US"/>
              </w:rPr>
              <w:t xml:space="preserve"> Q</w:t>
            </w:r>
            <w:r w:rsidRPr="00A83B69">
              <w:rPr>
                <w:rFonts w:ascii="Times New Roman" w:hAnsi="Times New Roman" w:cs="Times New Roman"/>
                <w:color w:val="auto"/>
                <w:sz w:val="28"/>
                <w:szCs w:val="28"/>
              </w:rPr>
              <w:t>uy định đối với thuyền viên tàu sông đồng bộ với quy định của tàu biển, quy định khác</w:t>
            </w:r>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có</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liên</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quan</w:t>
            </w:r>
            <w:proofErr w:type="spellEnd"/>
            <w:r w:rsidRPr="00A83B69">
              <w:rPr>
                <w:rFonts w:ascii="Times New Roman" w:hAnsi="Times New Roman" w:cs="Times New Roman"/>
                <w:color w:val="auto"/>
                <w:sz w:val="28"/>
                <w:szCs w:val="28"/>
              </w:rPr>
              <w:t xml:space="preserve"> và phù hợp với thực tiễn. Bổ sung quy định </w:t>
            </w:r>
            <w:proofErr w:type="spellStart"/>
            <w:r w:rsidRPr="00A83B69">
              <w:rPr>
                <w:rFonts w:ascii="Times New Roman" w:hAnsi="Times New Roman" w:cs="Times New Roman"/>
                <w:color w:val="auto"/>
                <w:sz w:val="28"/>
                <w:szCs w:val="28"/>
                <w:lang w:val="en-US"/>
              </w:rPr>
              <w:t>đối</w:t>
            </w:r>
            <w:proofErr w:type="spellEnd"/>
            <w:r w:rsidRPr="00A83B69">
              <w:rPr>
                <w:rFonts w:ascii="Times New Roman" w:hAnsi="Times New Roman" w:cs="Times New Roman"/>
                <w:color w:val="auto"/>
                <w:sz w:val="28"/>
                <w:szCs w:val="28"/>
                <w:lang w:val="en-US"/>
              </w:rPr>
              <w:t xml:space="preserve"> </w:t>
            </w:r>
            <w:r w:rsidRPr="00A83B69">
              <w:rPr>
                <w:rFonts w:ascii="Times New Roman" w:hAnsi="Times New Roman" w:cs="Times New Roman"/>
                <w:color w:val="auto"/>
                <w:sz w:val="28"/>
                <w:szCs w:val="28"/>
              </w:rPr>
              <w:t>với các chức danh khác trên tàu sông mà theo quy định hiện nay không được định nghĩa là thuyền viên</w:t>
            </w:r>
            <w:r w:rsidRPr="00A83B69">
              <w:rPr>
                <w:rFonts w:ascii="Times New Roman" w:hAnsi="Times New Roman" w:cs="Times New Roman"/>
                <w:color w:val="auto"/>
                <w:sz w:val="28"/>
                <w:szCs w:val="28"/>
                <w:lang w:val="en-US"/>
              </w:rPr>
              <w:t>:</w:t>
            </w:r>
          </w:p>
          <w:p w14:paraId="1035C258"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w:t>
            </w:r>
            <w:r w:rsidRPr="00A83B69">
              <w:rPr>
                <w:rFonts w:ascii="Times New Roman" w:hAnsi="Times New Roman" w:cs="Times New Roman"/>
                <w:color w:val="auto"/>
                <w:sz w:val="28"/>
                <w:szCs w:val="28"/>
                <w:lang w:val="en-US"/>
              </w:rPr>
              <w:t>Q</w:t>
            </w:r>
            <w:r w:rsidRPr="00A83B69">
              <w:rPr>
                <w:rFonts w:ascii="Times New Roman" w:hAnsi="Times New Roman" w:cs="Times New Roman"/>
                <w:color w:val="auto"/>
                <w:sz w:val="28"/>
                <w:szCs w:val="28"/>
              </w:rPr>
              <w:t>uy định về nhiệm vụ, chức danh, nghĩa vụ, điều kiện hành nghề, an toàn, sức khỏe nghề nghiệp của thuyền viên (bao gồm cả người làm việc trên tàu sông mà theo quy định hiện nay không được định nghĩa là thuyền viên); cập nhật để phù hợp với các loại tàu sông hiện hành, bảo đảm đồng bộ, tiệm cận với quy định của tàu biển cũng như hướng tới các loại tàu có thể xuất hiện trong tương lai. Chi tiết do Bộ chuyên ngành quy định.</w:t>
            </w:r>
          </w:p>
          <w:p w14:paraId="796D5DBE"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w:t>
            </w:r>
            <w:r w:rsidRPr="00A83B69">
              <w:rPr>
                <w:rFonts w:ascii="Times New Roman" w:hAnsi="Times New Roman" w:cs="Times New Roman"/>
                <w:color w:val="auto"/>
                <w:sz w:val="28"/>
                <w:szCs w:val="28"/>
                <w:lang w:val="en-US"/>
              </w:rPr>
              <w:t>H</w:t>
            </w:r>
            <w:r w:rsidRPr="00A83B69">
              <w:rPr>
                <w:rFonts w:ascii="Times New Roman" w:hAnsi="Times New Roman" w:cs="Times New Roman"/>
                <w:color w:val="auto"/>
                <w:sz w:val="28"/>
                <w:szCs w:val="28"/>
              </w:rPr>
              <w:t>oàn thiện quy đinh về trách nhiệm của chủ tàu đối với thuyền viên. Chi tiết do Bộ Xây dựng quy định.</w:t>
            </w:r>
          </w:p>
          <w:p w14:paraId="73B22F91"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Bổ sung khung pháp lý về tàu huấn luyện, phần mềm mô phỏng huấn luyện (dạy thực hành) đáp ứng yêu cầu thực tế, tăng cường ứng dụng khoa học công nghệ; tàu huấn luyện được hoạt động trên các tuyến hàng hải, đường thuỷ nội địa trừ khu vực hạn chế tàu huấn luyện. </w:t>
            </w:r>
            <w:r w:rsidRPr="00A83B69">
              <w:rPr>
                <w:rFonts w:ascii="Times New Roman" w:hAnsi="Times New Roman" w:cs="Times New Roman"/>
                <w:color w:val="auto"/>
                <w:sz w:val="28"/>
                <w:szCs w:val="28"/>
              </w:rPr>
              <w:lastRenderedPageBreak/>
              <w:t>Chi tiết do Chính phủ/Bộ trưởng Bộ Xây dựng quy định.</w:t>
            </w:r>
          </w:p>
          <w:p w14:paraId="15D7BD19"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Quy định về điều kiện kinh doanh, điều kiện cơ sở vật chất, đội ngũ giáo viên, chương trình đào tạo của cơ sở đào tạo; tăng cường ứng dụng khoa học công nghệ, xây dựng cơ sở dữ liệu thuyền viên; chi tiết do Chính phủ/Bộ Xây dựng/Bộ quản lý chuyên ngành quy định.</w:t>
            </w:r>
          </w:p>
          <w:p w14:paraId="107E1F75"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w:t>
            </w:r>
            <w:r w:rsidRPr="00A83B69">
              <w:rPr>
                <w:rFonts w:ascii="Times New Roman" w:hAnsi="Times New Roman" w:cs="Times New Roman"/>
                <w:color w:val="auto"/>
                <w:sz w:val="28"/>
                <w:szCs w:val="28"/>
                <w:lang w:val="en-US"/>
              </w:rPr>
              <w:t>H</w:t>
            </w:r>
            <w:r w:rsidRPr="00A83B69">
              <w:rPr>
                <w:rFonts w:ascii="Times New Roman" w:hAnsi="Times New Roman" w:cs="Times New Roman"/>
                <w:color w:val="auto"/>
                <w:sz w:val="28"/>
                <w:szCs w:val="28"/>
              </w:rPr>
              <w:t>oàn thiện quy định về công tác đào tạo, thi, cấp, đổi, gia hạn, chuyển đổi, thu hồi  GCNKNCM, CCCM; nâng hạng GCN theo nguyên tắc bảo đảm về thời gian đảm nhiệm chức danh, vị trí công tác, hoàn thành khóa huấn luyện, đào tạo; chi tiết do Bộ Xây dựng/Bộ quản lý chuyên ngành quy định.</w:t>
            </w:r>
          </w:p>
          <w:p w14:paraId="518987E5"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w:t>
            </w:r>
            <w:r w:rsidRPr="00A83B69">
              <w:rPr>
                <w:rFonts w:ascii="Times New Roman" w:hAnsi="Times New Roman" w:cs="Times New Roman"/>
                <w:color w:val="auto"/>
                <w:sz w:val="28"/>
                <w:szCs w:val="28"/>
                <w:lang w:val="en-US"/>
              </w:rPr>
              <w:t>H</w:t>
            </w:r>
            <w:r w:rsidRPr="00A83B69">
              <w:rPr>
                <w:rFonts w:ascii="Times New Roman" w:hAnsi="Times New Roman" w:cs="Times New Roman"/>
                <w:color w:val="auto"/>
                <w:sz w:val="28"/>
                <w:szCs w:val="28"/>
              </w:rPr>
              <w:t>oàn thiện khung pháp lý đối với việc chuyển đổi GCNKNCM, CCCM thuyền viên của các loại phương tiện có chức năng tương đồng.</w:t>
            </w:r>
          </w:p>
          <w:p w14:paraId="242F4578" w14:textId="77777777" w:rsidR="002B5D8F" w:rsidRPr="00A83B69" w:rsidRDefault="002B5D8F" w:rsidP="00776CD6">
            <w:pPr>
              <w:tabs>
                <w:tab w:val="left" w:pos="567"/>
              </w:tabs>
              <w:ind w:left="30"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(3) Bổ sung quy định đối với nguồn nhân lực khác thuộc lĩnh vực hàng hải, đường thủy.</w:t>
            </w:r>
          </w:p>
          <w:p w14:paraId="4488C7F0"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Bổ sung quy định nhiệm vụ, chức danh, nghĩa vụ, điều kiện hành nghề đối với người làm việc trên phương tiện nổi khác.</w:t>
            </w:r>
          </w:p>
          <w:p w14:paraId="4E6B16A2"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Bổ sung quy định đối với các nguồn nhân lực khác làm việc trong lĩnh vực hàng hải, đường thủy.</w:t>
            </w:r>
          </w:p>
          <w:p w14:paraId="7D501386"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(4) Chính sách phát triển nguồn nhân lực hàng hải, đường thủy.</w:t>
            </w:r>
          </w:p>
          <w:p w14:paraId="0409F13F"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Cơ chế khuyến khích đầu tư, xã hội hoá, ứng dụng khoa học công nghệ trong hoạt động đào tạo nguồn nhân lực: Ưu đãi thuế, miễn giảm cho doanh nghiệp đầu tư đào tạo </w:t>
            </w:r>
            <w:r w:rsidRPr="00A83B69">
              <w:rPr>
                <w:rFonts w:ascii="Times New Roman" w:hAnsi="Times New Roman" w:cs="Times New Roman"/>
                <w:color w:val="auto"/>
                <w:sz w:val="28"/>
                <w:szCs w:val="28"/>
              </w:rPr>
              <w:lastRenderedPageBreak/>
              <w:t>thuyền viên, triển khai công nghệ thân thiện môi trường.</w:t>
            </w:r>
          </w:p>
          <w:p w14:paraId="0C78B137" w14:textId="77777777" w:rsidR="002B5D8F" w:rsidRPr="00A83B69" w:rsidRDefault="002B5D8F" w:rsidP="00776CD6">
            <w:pPr>
              <w:tabs>
                <w:tab w:val="left" w:pos="567"/>
              </w:tabs>
              <w:ind w:left="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Chế độ lao động, quyền lợi thuyền viên, thời giờ làm việc, thời giờ nghỉ ngơi, tiền lương, hồi hương thuyền viên, bảo hiểm, chăm sóc sức khoẻ đối với thuyền viên tàu biển theo quy định của Bộ luật Lao động và các điều ước quốc tế (chi tiết do Chính phủ/Bộ chuyên ngành quy định).</w:t>
            </w:r>
          </w:p>
          <w:p w14:paraId="2215B8B4" w14:textId="2AD8D68B" w:rsidR="00A11C48" w:rsidRPr="00A83B69" w:rsidRDefault="002B5D8F" w:rsidP="00776CD6">
            <w:pPr>
              <w:tabs>
                <w:tab w:val="left" w:pos="567"/>
              </w:tabs>
              <w:jc w:val="both"/>
              <w:rPr>
                <w:rStyle w:val="Strong"/>
                <w:rFonts w:ascii="Times New Roman" w:hAnsi="Times New Roman" w:cs="Times New Roman"/>
                <w:b w:val="0"/>
                <w:bCs w:val="0"/>
                <w:color w:val="auto"/>
                <w:sz w:val="28"/>
                <w:szCs w:val="28"/>
              </w:rPr>
            </w:pPr>
            <w:r w:rsidRPr="00A83B69">
              <w:rPr>
                <w:rFonts w:ascii="Times New Roman" w:hAnsi="Times New Roman" w:cs="Times New Roman"/>
                <w:color w:val="auto"/>
                <w:sz w:val="28"/>
                <w:szCs w:val="28"/>
              </w:rPr>
              <w:t>- Chính sách bình đẳng giới trong phát triển nguồn nhân lực lĩnh vực hàng hải, đường thuỷ: khuyến khích lực lượng lao động nữ…</w:t>
            </w:r>
          </w:p>
        </w:tc>
      </w:tr>
      <w:bookmarkEnd w:id="4"/>
      <w:tr w:rsidR="00A36BAF" w:rsidRPr="00A83B69" w14:paraId="0F37B62C" w14:textId="77777777" w:rsidTr="00C1405B">
        <w:tc>
          <w:tcPr>
            <w:tcW w:w="806" w:type="pct"/>
            <w:shd w:val="clear" w:color="auto" w:fill="FFFFFF"/>
            <w:vAlign w:val="center"/>
          </w:tcPr>
          <w:p w14:paraId="71B716CA" w14:textId="0C18A1F9" w:rsidR="000E33CC" w:rsidRPr="00A83B69" w:rsidRDefault="000E33CC" w:rsidP="00776CD6">
            <w:pPr>
              <w:ind w:left="144" w:right="144"/>
              <w:jc w:val="both"/>
              <w:rPr>
                <w:rFonts w:ascii="Times New Roman" w:hAnsi="Times New Roman" w:cs="Times New Roman"/>
                <w:color w:val="auto"/>
                <w:sz w:val="28"/>
                <w:szCs w:val="28"/>
              </w:rPr>
            </w:pPr>
            <w:r w:rsidRPr="00A83B69">
              <w:rPr>
                <w:rFonts w:ascii="Times New Roman" w:hAnsi="Times New Roman" w:cs="Times New Roman"/>
                <w:b/>
                <w:bCs/>
                <w:color w:val="auto"/>
                <w:sz w:val="28"/>
                <w:szCs w:val="28"/>
              </w:rPr>
              <w:lastRenderedPageBreak/>
              <w:t xml:space="preserve">Chính sách </w:t>
            </w:r>
            <w:r w:rsidRPr="00A83B69">
              <w:rPr>
                <w:rFonts w:ascii="Times New Roman" w:hAnsi="Times New Roman" w:cs="Times New Roman"/>
                <w:b/>
                <w:bCs/>
                <w:color w:val="auto"/>
                <w:sz w:val="28"/>
                <w:szCs w:val="28"/>
                <w:lang w:val="en-US"/>
              </w:rPr>
              <w:t>5</w:t>
            </w:r>
            <w:r w:rsidRPr="00A83B69">
              <w:rPr>
                <w:rFonts w:ascii="Times New Roman" w:hAnsi="Times New Roman" w:cs="Times New Roman"/>
                <w:color w:val="auto"/>
                <w:sz w:val="28"/>
                <w:szCs w:val="28"/>
                <w:lang w:val="en-US"/>
              </w:rPr>
              <w:t xml:space="preserve">: </w:t>
            </w:r>
            <w:bookmarkStart w:id="6" w:name="_Hlk216338314"/>
            <w:proofErr w:type="spellStart"/>
            <w:r w:rsidRPr="00A83B69">
              <w:rPr>
                <w:rFonts w:ascii="Times New Roman" w:hAnsi="Times New Roman" w:cs="Times New Roman"/>
                <w:color w:val="auto"/>
                <w:sz w:val="28"/>
                <w:szCs w:val="28"/>
                <w:lang w:val="en-US"/>
              </w:rPr>
              <w:t>Quy</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định</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về</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vận</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tải</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hàng</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hải</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và</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đường</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thủy</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nội</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địa</w:t>
            </w:r>
            <w:bookmarkEnd w:id="6"/>
            <w:proofErr w:type="spellEnd"/>
          </w:p>
        </w:tc>
        <w:tc>
          <w:tcPr>
            <w:tcW w:w="1861" w:type="pct"/>
            <w:shd w:val="clear" w:color="auto" w:fill="FFFFFF"/>
            <w:vAlign w:val="center"/>
          </w:tcPr>
          <w:p w14:paraId="6E89C001" w14:textId="122A6A51" w:rsidR="002B5D8F" w:rsidRPr="00A83B69" w:rsidRDefault="002B5D8F"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(1) </w:t>
            </w:r>
            <w:proofErr w:type="spellStart"/>
            <w:r w:rsidRPr="00A83B69">
              <w:rPr>
                <w:rFonts w:ascii="Times New Roman" w:hAnsi="Times New Roman" w:cs="Times New Roman"/>
                <w:color w:val="auto"/>
                <w:sz w:val="28"/>
                <w:szCs w:val="28"/>
                <w:lang w:val="en-US"/>
              </w:rPr>
              <w:t>Quy</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định</w:t>
            </w:r>
            <w:proofErr w:type="spellEnd"/>
            <w:r w:rsidRPr="00A83B69">
              <w:rPr>
                <w:rFonts w:ascii="Times New Roman" w:hAnsi="Times New Roman" w:cs="Times New Roman"/>
                <w:color w:val="auto"/>
                <w:sz w:val="28"/>
                <w:szCs w:val="28"/>
              </w:rPr>
              <w:t xml:space="preserve"> liên quan đến vận tải quốc tế </w:t>
            </w:r>
            <w:proofErr w:type="spellStart"/>
            <w:r w:rsidRPr="00A83B69">
              <w:rPr>
                <w:rFonts w:ascii="Times New Roman" w:hAnsi="Times New Roman" w:cs="Times New Roman"/>
                <w:color w:val="auto"/>
                <w:sz w:val="28"/>
                <w:szCs w:val="28"/>
                <w:lang w:val="en-US"/>
              </w:rPr>
              <w:t>để</w:t>
            </w:r>
            <w:proofErr w:type="spellEnd"/>
            <w:r w:rsidRPr="00A83B69">
              <w:rPr>
                <w:rFonts w:ascii="Times New Roman" w:hAnsi="Times New Roman" w:cs="Times New Roman"/>
                <w:color w:val="auto"/>
                <w:sz w:val="28"/>
                <w:szCs w:val="28"/>
                <w:lang w:val="en-US"/>
              </w:rPr>
              <w:t xml:space="preserve"> </w:t>
            </w:r>
            <w:r w:rsidRPr="00A83B69">
              <w:rPr>
                <w:rFonts w:ascii="Times New Roman" w:hAnsi="Times New Roman" w:cs="Times New Roman"/>
                <w:color w:val="auto"/>
                <w:sz w:val="28"/>
                <w:szCs w:val="28"/>
              </w:rPr>
              <w:t xml:space="preserve">phù hợp </w:t>
            </w:r>
            <w:proofErr w:type="spellStart"/>
            <w:r w:rsidRPr="00A83B69">
              <w:rPr>
                <w:rFonts w:ascii="Times New Roman" w:hAnsi="Times New Roman" w:cs="Times New Roman"/>
                <w:color w:val="auto"/>
                <w:sz w:val="28"/>
                <w:szCs w:val="28"/>
                <w:lang w:val="en-US"/>
              </w:rPr>
              <w:t>với</w:t>
            </w:r>
            <w:proofErr w:type="spellEnd"/>
            <w:r w:rsidRPr="00A83B69">
              <w:rPr>
                <w:rFonts w:ascii="Times New Roman" w:hAnsi="Times New Roman" w:cs="Times New Roman"/>
                <w:color w:val="auto"/>
                <w:sz w:val="28"/>
                <w:szCs w:val="28"/>
                <w:lang w:val="en-US"/>
              </w:rPr>
              <w:t xml:space="preserve"> </w:t>
            </w:r>
            <w:r w:rsidRPr="00A83B69">
              <w:rPr>
                <w:rFonts w:ascii="Times New Roman" w:hAnsi="Times New Roman" w:cs="Times New Roman"/>
                <w:color w:val="auto"/>
                <w:sz w:val="28"/>
                <w:szCs w:val="28"/>
              </w:rPr>
              <w:t>quy định Công ước quốc tế; vận tải nội địa: quyền hoạt động dịch vụ nội địa thống nhất quy định với quyền vận tải biển, quyền vận tải thủy và quyền hoạt động dịch vụ nội địa trong cùng nội dung vận tải nội địa.</w:t>
            </w:r>
          </w:p>
          <w:p w14:paraId="3597D615" w14:textId="77777777" w:rsidR="002B5D8F" w:rsidRPr="00A83B69" w:rsidRDefault="002B5D8F"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(2) </w:t>
            </w:r>
            <w:proofErr w:type="spellStart"/>
            <w:r w:rsidRPr="00A83B69">
              <w:rPr>
                <w:rFonts w:ascii="Times New Roman" w:hAnsi="Times New Roman" w:cs="Times New Roman"/>
                <w:color w:val="auto"/>
                <w:sz w:val="28"/>
                <w:szCs w:val="28"/>
                <w:lang w:val="en-US"/>
              </w:rPr>
              <w:t>Quy</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định</w:t>
            </w:r>
            <w:proofErr w:type="spellEnd"/>
            <w:r w:rsidRPr="00A83B69">
              <w:rPr>
                <w:rFonts w:ascii="Times New Roman" w:hAnsi="Times New Roman" w:cs="Times New Roman"/>
                <w:color w:val="auto"/>
                <w:sz w:val="28"/>
                <w:szCs w:val="28"/>
              </w:rPr>
              <w:t xml:space="preserve"> liên quan đến các dịch vụ hỗ trợ vận tải biển: đối với dịch vụ hoa tiêu hàng hải, hoa tiêu đường thủy nội địa; dịch vụ lai dắt tàu biển, tàu sông; dịch vụ đại lý và môi giới hàng hải; dịch vụ khai thác cảng biển, dịch vụ hỗ trợ vận tải và kết nối đa phương thức vận tải.</w:t>
            </w:r>
          </w:p>
          <w:p w14:paraId="1CFCB6E0" w14:textId="77777777" w:rsidR="002B5D8F" w:rsidRPr="00A83B69" w:rsidRDefault="002B5D8F" w:rsidP="00776CD6">
            <w:pPr>
              <w:tabs>
                <w:tab w:val="left" w:pos="567"/>
              </w:tabs>
              <w:ind w:right="144"/>
              <w:jc w:val="both"/>
              <w:rPr>
                <w:rFonts w:ascii="Times New Roman" w:hAnsi="Times New Roman" w:cs="Times New Roman"/>
                <w:color w:val="auto"/>
                <w:sz w:val="28"/>
                <w:szCs w:val="28"/>
              </w:rPr>
            </w:pPr>
            <w:r w:rsidRPr="00A83B69">
              <w:rPr>
                <w:rFonts w:ascii="Times New Roman" w:hAnsi="Times New Roman" w:cs="Times New Roman"/>
                <w:bCs/>
                <w:sz w:val="28"/>
                <w:szCs w:val="28"/>
                <w:lang w:val="en-US"/>
              </w:rPr>
              <w:t>(3)</w:t>
            </w:r>
            <w:r w:rsidRPr="00A83B69">
              <w:rPr>
                <w:rStyle w:val="Strong"/>
                <w:rFonts w:ascii="Times New Roman" w:hAnsi="Times New Roman" w:cs="Times New Roman"/>
                <w:color w:val="auto"/>
                <w:spacing w:val="4"/>
                <w:sz w:val="28"/>
                <w:szCs w:val="28"/>
              </w:rPr>
              <w:t xml:space="preserve"> </w:t>
            </w:r>
            <w:proofErr w:type="spellStart"/>
            <w:r w:rsidRPr="00A83B69">
              <w:rPr>
                <w:rFonts w:ascii="Times New Roman" w:hAnsi="Times New Roman" w:cs="Times New Roman"/>
                <w:color w:val="auto"/>
                <w:sz w:val="28"/>
                <w:szCs w:val="28"/>
                <w:lang w:val="en-US"/>
              </w:rPr>
              <w:t>Quy</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định</w:t>
            </w:r>
            <w:proofErr w:type="spellEnd"/>
            <w:r w:rsidRPr="00A83B69">
              <w:rPr>
                <w:rFonts w:ascii="Times New Roman" w:hAnsi="Times New Roman" w:cs="Times New Roman"/>
                <w:color w:val="auto"/>
                <w:sz w:val="28"/>
                <w:szCs w:val="28"/>
                <w:lang w:val="en-US"/>
              </w:rPr>
              <w:t xml:space="preserve"> </w:t>
            </w:r>
            <w:r w:rsidRPr="00A83B69">
              <w:rPr>
                <w:rFonts w:ascii="Times New Roman" w:hAnsi="Times New Roman" w:cs="Times New Roman"/>
                <w:color w:val="auto"/>
                <w:sz w:val="28"/>
                <w:szCs w:val="28"/>
              </w:rPr>
              <w:t xml:space="preserve">về trách nhiệm dân sự trong hoạt động hàng hải, giao thông đường thủy nội địa: rà soát, hoàn thiện quy định về phân </w:t>
            </w:r>
            <w:r w:rsidRPr="00A83B69">
              <w:rPr>
                <w:rFonts w:ascii="Times New Roman" w:hAnsi="Times New Roman" w:cs="Times New Roman"/>
                <w:color w:val="auto"/>
                <w:sz w:val="28"/>
                <w:szCs w:val="28"/>
              </w:rPr>
              <w:lastRenderedPageBreak/>
              <w:t>loại, giới hạn trách nhiệm dân sự đối với khiếu nại hàng hải, hợp đồng bảo hiểm hàng hải.</w:t>
            </w:r>
          </w:p>
          <w:p w14:paraId="260081A6" w14:textId="77777777" w:rsidR="002B5D8F" w:rsidRPr="00A83B69" w:rsidRDefault="002B5D8F" w:rsidP="00776CD6">
            <w:pPr>
              <w:tabs>
                <w:tab w:val="left" w:pos="567"/>
              </w:tabs>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(4) Đơn giản hóa, cắt giảm các thủ tục hành chính, điều kiện kinh doanh: Bãi bỏ điều kiện kinh doanh dịch vụ lai dắt tàu biển phải có người chuyên trách thực hiện khai thác dịch vụ lai dắt tàu biển và người chuyên trách công tác pháp chế, để doanh nghiệp tự quyết định; bổ sung quy định tiêu chuẩn kỹ thuật tàu lai bảo đảm hoạt động lai dắt an toàn.</w:t>
            </w:r>
          </w:p>
          <w:p w14:paraId="5F4AB93F" w14:textId="36D6EE89" w:rsidR="000E33CC" w:rsidRPr="00A83B69" w:rsidRDefault="000E33CC" w:rsidP="00776CD6">
            <w:pPr>
              <w:ind w:left="144" w:right="144"/>
              <w:jc w:val="both"/>
              <w:rPr>
                <w:rStyle w:val="Strong"/>
                <w:rFonts w:ascii="Times New Roman" w:eastAsiaTheme="majorEastAsia" w:hAnsi="Times New Roman" w:cs="Times New Roman"/>
                <w:b w:val="0"/>
                <w:bCs w:val="0"/>
                <w:color w:val="auto"/>
                <w:sz w:val="28"/>
                <w:szCs w:val="28"/>
                <w:lang w:val="en-US"/>
              </w:rPr>
            </w:pPr>
          </w:p>
        </w:tc>
        <w:tc>
          <w:tcPr>
            <w:tcW w:w="2333" w:type="pct"/>
            <w:shd w:val="clear" w:color="auto" w:fill="FFFFFF"/>
            <w:vAlign w:val="center"/>
          </w:tcPr>
          <w:p w14:paraId="10944358" w14:textId="77777777" w:rsidR="00F52F87" w:rsidRPr="00A83B69" w:rsidRDefault="00F52F87" w:rsidP="00776CD6">
            <w:pPr>
              <w:tabs>
                <w:tab w:val="left" w:pos="567"/>
              </w:tabs>
              <w:ind w:right="144" w:firstLine="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lastRenderedPageBreak/>
              <w:t xml:space="preserve">(1) </w:t>
            </w:r>
            <w:proofErr w:type="spellStart"/>
            <w:r w:rsidRPr="00A83B69">
              <w:rPr>
                <w:rFonts w:ascii="Times New Roman" w:hAnsi="Times New Roman" w:cs="Times New Roman"/>
                <w:color w:val="auto"/>
                <w:sz w:val="28"/>
                <w:szCs w:val="28"/>
                <w:lang w:val="en-US"/>
              </w:rPr>
              <w:t>Quy</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định</w:t>
            </w:r>
            <w:proofErr w:type="spellEnd"/>
            <w:r w:rsidRPr="00A83B69">
              <w:rPr>
                <w:rFonts w:ascii="Times New Roman" w:hAnsi="Times New Roman" w:cs="Times New Roman"/>
                <w:color w:val="auto"/>
                <w:sz w:val="28"/>
                <w:szCs w:val="28"/>
              </w:rPr>
              <w:t xml:space="preserve"> liên quan đến vận tải quốc tế </w:t>
            </w:r>
            <w:proofErr w:type="spellStart"/>
            <w:r w:rsidRPr="00A83B69">
              <w:rPr>
                <w:rFonts w:ascii="Times New Roman" w:hAnsi="Times New Roman" w:cs="Times New Roman"/>
                <w:color w:val="auto"/>
                <w:sz w:val="28"/>
                <w:szCs w:val="28"/>
                <w:lang w:val="en-US"/>
              </w:rPr>
              <w:t>để</w:t>
            </w:r>
            <w:proofErr w:type="spellEnd"/>
            <w:r w:rsidRPr="00A83B69">
              <w:rPr>
                <w:rFonts w:ascii="Times New Roman" w:hAnsi="Times New Roman" w:cs="Times New Roman"/>
                <w:color w:val="auto"/>
                <w:sz w:val="28"/>
                <w:szCs w:val="28"/>
                <w:lang w:val="en-US"/>
              </w:rPr>
              <w:t xml:space="preserve"> </w:t>
            </w:r>
            <w:r w:rsidRPr="00A83B69">
              <w:rPr>
                <w:rFonts w:ascii="Times New Roman" w:hAnsi="Times New Roman" w:cs="Times New Roman"/>
                <w:color w:val="auto"/>
                <w:sz w:val="28"/>
                <w:szCs w:val="28"/>
              </w:rPr>
              <w:t xml:space="preserve">phù hợp </w:t>
            </w:r>
            <w:proofErr w:type="spellStart"/>
            <w:r w:rsidRPr="00A83B69">
              <w:rPr>
                <w:rFonts w:ascii="Times New Roman" w:hAnsi="Times New Roman" w:cs="Times New Roman"/>
                <w:color w:val="auto"/>
                <w:sz w:val="28"/>
                <w:szCs w:val="28"/>
                <w:lang w:val="en-US"/>
              </w:rPr>
              <w:t>với</w:t>
            </w:r>
            <w:proofErr w:type="spellEnd"/>
            <w:r w:rsidRPr="00A83B69">
              <w:rPr>
                <w:rFonts w:ascii="Times New Roman" w:hAnsi="Times New Roman" w:cs="Times New Roman"/>
                <w:color w:val="auto"/>
                <w:sz w:val="28"/>
                <w:szCs w:val="28"/>
                <w:lang w:val="en-US"/>
              </w:rPr>
              <w:t xml:space="preserve"> </w:t>
            </w:r>
            <w:r w:rsidRPr="00A83B69">
              <w:rPr>
                <w:rFonts w:ascii="Times New Roman" w:hAnsi="Times New Roman" w:cs="Times New Roman"/>
                <w:color w:val="auto"/>
                <w:sz w:val="28"/>
                <w:szCs w:val="28"/>
              </w:rPr>
              <w:t>quy định Công ước quốc tế; vận tải nội địa: quyền hoạt động dịch vụ nội địa thống nhất quy định với quyền vận tải biển, quyền vận tải thủy và quyền hoạt động dịch vụ nội địa trong cùng nội dung vận tải nội địa.</w:t>
            </w:r>
          </w:p>
          <w:p w14:paraId="22E841DD" w14:textId="77777777" w:rsidR="00F52F87" w:rsidRPr="00A83B69" w:rsidRDefault="00F52F87" w:rsidP="00776CD6">
            <w:pPr>
              <w:tabs>
                <w:tab w:val="left" w:pos="567"/>
              </w:tabs>
              <w:ind w:firstLine="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Sửa đổi, bổ sung giải thích từ ngữ về vận tải nội địa, bao gồm vận tải biển nội địa và vận tải thủy nội địa.</w:t>
            </w:r>
          </w:p>
          <w:p w14:paraId="43338C48" w14:textId="77777777" w:rsidR="00F52F87" w:rsidRPr="00A83B69" w:rsidRDefault="00F52F87" w:rsidP="00776CD6">
            <w:pPr>
              <w:tabs>
                <w:tab w:val="left" w:pos="567"/>
              </w:tabs>
              <w:ind w:left="144" w:right="144" w:firstLine="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Bổ sung quy định về: quyền hoạt động dịch vụ nội địa thống nhất quy định với quyền vận tải biển, quyền vận tải thủy và quyền hoạt động dịch vụ nội địa trong cùng nội dung vận tải nội địa.</w:t>
            </w:r>
          </w:p>
          <w:p w14:paraId="2B998D8F" w14:textId="77777777" w:rsidR="00F52F87" w:rsidRPr="00A83B69" w:rsidRDefault="00F52F87" w:rsidP="00776CD6">
            <w:pPr>
              <w:tabs>
                <w:tab w:val="left" w:pos="567"/>
              </w:tabs>
              <w:ind w:left="144" w:right="144" w:firstLine="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Bổ sung quy định tàu vận tải nội địa và hoạt động dịch vụ mang cờ quốc tịch Việt Nam thuộc sở hữu doanh nghiệp Việt Nam để hạn chế doanh nghiệp nước ngoài đăng ký mang cờ quốc tịch Việt Nam hoạt động nội địa.</w:t>
            </w:r>
          </w:p>
          <w:p w14:paraId="3CD873E7" w14:textId="77777777" w:rsidR="00F52F87" w:rsidRPr="00A83B69" w:rsidRDefault="00F52F87" w:rsidP="00776CD6">
            <w:pPr>
              <w:tabs>
                <w:tab w:val="left" w:pos="567"/>
              </w:tabs>
              <w:ind w:left="144" w:right="144" w:firstLine="30"/>
              <w:jc w:val="both"/>
              <w:rPr>
                <w:rFonts w:ascii="Times New Roman" w:hAnsi="Times New Roman" w:cs="Times New Roman"/>
                <w:color w:val="auto"/>
                <w:sz w:val="28"/>
                <w:szCs w:val="28"/>
              </w:rPr>
            </w:pPr>
            <w:r w:rsidRPr="00A83B69">
              <w:rPr>
                <w:rFonts w:ascii="Times New Roman" w:hAnsi="Times New Roman" w:cs="Times New Roman"/>
                <w:b/>
                <w:bCs/>
                <w:sz w:val="28"/>
                <w:szCs w:val="28"/>
              </w:rPr>
              <w:t>-</w:t>
            </w:r>
            <w:r w:rsidRPr="00A83B69">
              <w:rPr>
                <w:rFonts w:ascii="Times New Roman" w:hAnsi="Times New Roman" w:cs="Times New Roman"/>
                <w:color w:val="auto"/>
                <w:sz w:val="28"/>
                <w:szCs w:val="28"/>
              </w:rPr>
              <w:t xml:space="preserve"> Nghiên cứu hoàn thiện quy định quản lý vận tải quốc tế, trong đó:</w:t>
            </w:r>
          </w:p>
          <w:p w14:paraId="56E32D4C" w14:textId="77777777" w:rsidR="00F52F87" w:rsidRPr="00A83B69" w:rsidRDefault="00F52F87" w:rsidP="00776CD6">
            <w:pPr>
              <w:tabs>
                <w:tab w:val="left" w:pos="567"/>
              </w:tabs>
              <w:ind w:left="57" w:right="57" w:firstLine="30"/>
              <w:jc w:val="both"/>
              <w:rPr>
                <w:rFonts w:ascii="Times New Roman" w:hAnsi="Times New Roman" w:cs="Times New Roman"/>
                <w:color w:val="auto"/>
                <w:spacing w:val="3"/>
                <w:sz w:val="28"/>
                <w:szCs w:val="28"/>
                <w:shd w:val="clear" w:color="auto" w:fill="FFFFFF"/>
              </w:rPr>
            </w:pPr>
            <w:r w:rsidRPr="00A83B69">
              <w:rPr>
                <w:rFonts w:ascii="Times New Roman" w:hAnsi="Times New Roman" w:cs="Times New Roman"/>
                <w:color w:val="auto"/>
                <w:spacing w:val="3"/>
                <w:sz w:val="28"/>
                <w:szCs w:val="28"/>
                <w:shd w:val="clear" w:color="auto" w:fill="FFFFFF"/>
                <w:lang w:val="en-US"/>
              </w:rPr>
              <w:lastRenderedPageBreak/>
              <w:t>(</w:t>
            </w:r>
            <w:r w:rsidRPr="00A83B69">
              <w:rPr>
                <w:rFonts w:ascii="Times New Roman" w:hAnsi="Times New Roman" w:cs="Times New Roman"/>
                <w:i/>
                <w:iCs/>
                <w:color w:val="auto"/>
                <w:spacing w:val="3"/>
                <w:sz w:val="28"/>
                <w:szCs w:val="28"/>
                <w:shd w:val="clear" w:color="auto" w:fill="FFFFFF"/>
              </w:rPr>
              <w:t>i)</w:t>
            </w:r>
            <w:r w:rsidRPr="00A83B69">
              <w:rPr>
                <w:rFonts w:ascii="Times New Roman" w:hAnsi="Times New Roman" w:cs="Times New Roman"/>
                <w:color w:val="auto"/>
                <w:spacing w:val="3"/>
                <w:sz w:val="28"/>
                <w:szCs w:val="28"/>
                <w:shd w:val="clear" w:color="auto" w:fill="FFFFFF"/>
              </w:rPr>
              <w:t xml:space="preserve"> Bổ sung quy định quản lý đối với hãng tàu nước ngoài có tàu hoạt động tại Việt Nam theo hướng cấp giấy phép có thời hạn cho hãng tàu nước ngoài hoạt động định tuyến tại Việt Nam trong thời gian quy định và điều kiện hoạt động tại Việt Nam: thành lập văn phòng đại diện tại Việt Nam hoặc ký hợp đồng đại lý, chỉ định đại lý Việt Nam; </w:t>
            </w:r>
          </w:p>
          <w:p w14:paraId="644DA848" w14:textId="77777777" w:rsidR="00F52F87" w:rsidRPr="00A83B69" w:rsidRDefault="00F52F87" w:rsidP="00776CD6">
            <w:pPr>
              <w:tabs>
                <w:tab w:val="left" w:pos="567"/>
              </w:tabs>
              <w:ind w:left="57" w:right="57" w:firstLine="30"/>
              <w:jc w:val="both"/>
              <w:rPr>
                <w:rFonts w:ascii="Times New Roman" w:hAnsi="Times New Roman" w:cs="Times New Roman"/>
                <w:color w:val="auto"/>
                <w:spacing w:val="3"/>
                <w:sz w:val="28"/>
                <w:szCs w:val="28"/>
                <w:shd w:val="clear" w:color="auto" w:fill="FFFFFF"/>
              </w:rPr>
            </w:pPr>
            <w:r w:rsidRPr="00A83B69">
              <w:rPr>
                <w:rFonts w:ascii="Times New Roman" w:hAnsi="Times New Roman" w:cs="Times New Roman"/>
                <w:i/>
                <w:iCs/>
                <w:color w:val="auto"/>
                <w:spacing w:val="3"/>
                <w:sz w:val="28"/>
                <w:szCs w:val="28"/>
                <w:shd w:val="clear" w:color="auto" w:fill="FFFFFF"/>
                <w:lang w:val="en-US"/>
              </w:rPr>
              <w:t>(</w:t>
            </w:r>
            <w:r w:rsidRPr="00A83B69">
              <w:rPr>
                <w:rFonts w:ascii="Times New Roman" w:hAnsi="Times New Roman" w:cs="Times New Roman"/>
                <w:i/>
                <w:iCs/>
                <w:color w:val="auto"/>
                <w:spacing w:val="3"/>
                <w:sz w:val="28"/>
                <w:szCs w:val="28"/>
                <w:shd w:val="clear" w:color="auto" w:fill="FFFFFF"/>
              </w:rPr>
              <w:t>ii)</w:t>
            </w:r>
            <w:r w:rsidRPr="00A83B69">
              <w:rPr>
                <w:rFonts w:ascii="Times New Roman" w:hAnsi="Times New Roman" w:cs="Times New Roman"/>
                <w:color w:val="auto"/>
                <w:spacing w:val="3"/>
                <w:sz w:val="28"/>
                <w:szCs w:val="28"/>
                <w:shd w:val="clear" w:color="auto" w:fill="FFFFFF"/>
              </w:rPr>
              <w:t xml:space="preserve"> Đối với doanh nghiệp kinh doanh vận tải biển không tàu: bổ sung quy định quản lý đối với doanh nghiệp vận tải biển không tàu như doanh nghiệp vận tải biển có tàu; </w:t>
            </w:r>
          </w:p>
          <w:p w14:paraId="123DACAC" w14:textId="77777777" w:rsidR="00F52F87" w:rsidRPr="00A83B69" w:rsidRDefault="00F52F87" w:rsidP="00776CD6">
            <w:pPr>
              <w:tabs>
                <w:tab w:val="left" w:pos="567"/>
              </w:tabs>
              <w:ind w:left="57" w:right="57" w:firstLine="30"/>
              <w:jc w:val="both"/>
              <w:rPr>
                <w:rFonts w:ascii="Times New Roman" w:hAnsi="Times New Roman" w:cs="Times New Roman"/>
                <w:color w:val="auto"/>
                <w:spacing w:val="3"/>
                <w:sz w:val="28"/>
                <w:szCs w:val="28"/>
                <w:shd w:val="clear" w:color="auto" w:fill="FFFFFF"/>
              </w:rPr>
            </w:pPr>
            <w:r w:rsidRPr="00A83B69">
              <w:rPr>
                <w:rFonts w:ascii="Times New Roman" w:hAnsi="Times New Roman" w:cs="Times New Roman"/>
                <w:i/>
                <w:iCs/>
                <w:color w:val="auto"/>
                <w:spacing w:val="3"/>
                <w:sz w:val="28"/>
                <w:szCs w:val="28"/>
                <w:shd w:val="clear" w:color="auto" w:fill="FFFFFF"/>
                <w:lang w:val="en-US"/>
              </w:rPr>
              <w:t>(</w:t>
            </w:r>
            <w:r w:rsidRPr="00A83B69">
              <w:rPr>
                <w:rFonts w:ascii="Times New Roman" w:hAnsi="Times New Roman" w:cs="Times New Roman"/>
                <w:i/>
                <w:iCs/>
                <w:color w:val="auto"/>
                <w:spacing w:val="3"/>
                <w:sz w:val="28"/>
                <w:szCs w:val="28"/>
                <w:shd w:val="clear" w:color="auto" w:fill="FFFFFF"/>
              </w:rPr>
              <w:t>iii)</w:t>
            </w:r>
            <w:r w:rsidRPr="00A83B69">
              <w:rPr>
                <w:rFonts w:ascii="Times New Roman" w:hAnsi="Times New Roman" w:cs="Times New Roman"/>
                <w:color w:val="auto"/>
                <w:spacing w:val="3"/>
                <w:sz w:val="28"/>
                <w:szCs w:val="28"/>
                <w:shd w:val="clear" w:color="auto" w:fill="FFFFFF"/>
              </w:rPr>
              <w:t xml:space="preserve"> Bổ sung quy định trong hợp đồng vận tải hàng hóa, hành khách bằng đường biển: hợp đồng điện tử, vận đơn điện tử phù hợp với xu thế thương mại điện tử thế giới và pháp luật Việt Nam về thương mại điện tử</w:t>
            </w:r>
          </w:p>
          <w:p w14:paraId="63160625" w14:textId="77777777" w:rsidR="00F52F87" w:rsidRPr="00A83B69" w:rsidRDefault="00F52F87" w:rsidP="00776CD6">
            <w:pPr>
              <w:tabs>
                <w:tab w:val="left" w:pos="567"/>
              </w:tabs>
              <w:ind w:left="57" w:right="57" w:firstLine="30"/>
              <w:jc w:val="both"/>
              <w:rPr>
                <w:rFonts w:ascii="Times New Roman" w:hAnsi="Times New Roman" w:cs="Times New Roman"/>
                <w:color w:val="auto"/>
                <w:spacing w:val="3"/>
                <w:sz w:val="28"/>
                <w:szCs w:val="28"/>
                <w:shd w:val="clear" w:color="auto" w:fill="FFFFFF"/>
              </w:rPr>
            </w:pPr>
            <w:r w:rsidRPr="00A83B69">
              <w:rPr>
                <w:rFonts w:ascii="Times New Roman" w:hAnsi="Times New Roman" w:cs="Times New Roman"/>
                <w:i/>
                <w:iCs/>
                <w:color w:val="auto"/>
                <w:spacing w:val="3"/>
                <w:sz w:val="28"/>
                <w:szCs w:val="28"/>
                <w:shd w:val="clear" w:color="auto" w:fill="FFFFFF"/>
                <w:lang w:val="en-US"/>
              </w:rPr>
              <w:t>(</w:t>
            </w:r>
            <w:r w:rsidRPr="00A83B69">
              <w:rPr>
                <w:rFonts w:ascii="Times New Roman" w:hAnsi="Times New Roman" w:cs="Times New Roman"/>
                <w:i/>
                <w:iCs/>
                <w:color w:val="auto"/>
                <w:spacing w:val="3"/>
                <w:sz w:val="28"/>
                <w:szCs w:val="28"/>
                <w:shd w:val="clear" w:color="auto" w:fill="FFFFFF"/>
              </w:rPr>
              <w:t xml:space="preserve">iv) </w:t>
            </w:r>
            <w:r w:rsidRPr="00A83B69">
              <w:rPr>
                <w:rFonts w:ascii="Times New Roman" w:hAnsi="Times New Roman" w:cs="Times New Roman"/>
                <w:color w:val="auto"/>
                <w:spacing w:val="3"/>
                <w:sz w:val="28"/>
                <w:szCs w:val="28"/>
                <w:shd w:val="clear" w:color="auto" w:fill="FFFFFF"/>
              </w:rPr>
              <w:t>Giao Chính phủ quy định chi tiết nội dung này.</w:t>
            </w:r>
          </w:p>
          <w:p w14:paraId="5EF6941A" w14:textId="77777777" w:rsidR="00F52F87" w:rsidRPr="00A83B69" w:rsidRDefault="00F52F87" w:rsidP="00776CD6">
            <w:pPr>
              <w:tabs>
                <w:tab w:val="left" w:pos="567"/>
              </w:tabs>
              <w:ind w:left="57" w:right="57" w:firstLine="30"/>
              <w:jc w:val="both"/>
              <w:rPr>
                <w:rFonts w:ascii="Times New Roman" w:hAnsi="Times New Roman" w:cs="Times New Roman"/>
                <w:color w:val="auto"/>
                <w:spacing w:val="3"/>
                <w:sz w:val="28"/>
                <w:szCs w:val="28"/>
                <w:shd w:val="clear" w:color="auto" w:fill="FFFFFF"/>
              </w:rPr>
            </w:pPr>
            <w:r w:rsidRPr="00A83B69">
              <w:rPr>
                <w:rFonts w:ascii="Times New Roman" w:hAnsi="Times New Roman" w:cs="Times New Roman"/>
                <w:color w:val="auto"/>
                <w:sz w:val="28"/>
                <w:szCs w:val="28"/>
              </w:rPr>
              <w:t>-</w:t>
            </w:r>
            <w:r w:rsidRPr="00A83B69">
              <w:rPr>
                <w:rFonts w:ascii="Times New Roman" w:hAnsi="Times New Roman" w:cs="Times New Roman"/>
                <w:color w:val="auto"/>
                <w:spacing w:val="3"/>
                <w:sz w:val="28"/>
                <w:szCs w:val="28"/>
                <w:shd w:val="clear" w:color="auto" w:fill="FFFFFF"/>
              </w:rPr>
              <w:t xml:space="preserve"> Hoàn thiện quy định về vận tải vận tải hàng hóa nguy hiểm, siêu trường, siêu trọng bằng đường biển và đường thủy nội địa; vận tải đa phương thức; hoàn thiện quy định về vận tải hành khách; bổ sung quy định trách nhiệm các bên liên quan trong vận tải hàng nguy hiểm, siêu trường, siêu trọng và quy định đồng bộ về vận chuyển hàng nguy hiểm giữa các phương thức vận tải; giao Chính phủ quy định vận tải hàng nguy hiểm, siêu trường, siêu trọng bằng đường biển, đường thủy nội địa để có cơ sở quản lý thống nhất.</w:t>
            </w:r>
          </w:p>
          <w:p w14:paraId="349CA168" w14:textId="77777777" w:rsidR="00F52F87" w:rsidRPr="00A83B69" w:rsidRDefault="00F52F87" w:rsidP="00776CD6">
            <w:pPr>
              <w:tabs>
                <w:tab w:val="left" w:pos="567"/>
              </w:tabs>
              <w:ind w:right="144" w:firstLine="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(2) </w:t>
            </w:r>
            <w:proofErr w:type="spellStart"/>
            <w:r w:rsidRPr="00A83B69">
              <w:rPr>
                <w:rFonts w:ascii="Times New Roman" w:hAnsi="Times New Roman" w:cs="Times New Roman"/>
                <w:color w:val="auto"/>
                <w:sz w:val="28"/>
                <w:szCs w:val="28"/>
                <w:lang w:val="en-US"/>
              </w:rPr>
              <w:t>Quy</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định</w:t>
            </w:r>
            <w:proofErr w:type="spellEnd"/>
            <w:r w:rsidRPr="00A83B69">
              <w:rPr>
                <w:rFonts w:ascii="Times New Roman" w:hAnsi="Times New Roman" w:cs="Times New Roman"/>
                <w:color w:val="auto"/>
                <w:sz w:val="28"/>
                <w:szCs w:val="28"/>
              </w:rPr>
              <w:t xml:space="preserve"> liên quan đến các dịch vụ hỗ trợ vận tải </w:t>
            </w:r>
            <w:r w:rsidRPr="00A83B69">
              <w:rPr>
                <w:rFonts w:ascii="Times New Roman" w:hAnsi="Times New Roman" w:cs="Times New Roman"/>
                <w:color w:val="auto"/>
                <w:sz w:val="28"/>
                <w:szCs w:val="28"/>
              </w:rPr>
              <w:lastRenderedPageBreak/>
              <w:t>biển: đối với dịch vụ hoa tiêu hàng hải, hoa tiêu đường thủy nội địa; dịch vụ lai dắt tàu biển, tàu sông; dịch vụ đại lý và môi giới hàng hải; dịch vụ khai thác cảng biển, dịch vụ hỗ trợ vận tải và kết nối đa phương thức vận tải.</w:t>
            </w:r>
          </w:p>
          <w:p w14:paraId="77E8E533" w14:textId="77777777" w:rsidR="00F52F87" w:rsidRPr="00A83B69" w:rsidRDefault="00F52F87" w:rsidP="00776CD6">
            <w:pPr>
              <w:tabs>
                <w:tab w:val="left" w:pos="567"/>
              </w:tabs>
              <w:ind w:left="144" w:right="144" w:firstLine="30"/>
              <w:jc w:val="both"/>
              <w:rPr>
                <w:rFonts w:ascii="Times New Roman" w:hAnsi="Times New Roman" w:cs="Times New Roman"/>
                <w:color w:val="auto"/>
                <w:sz w:val="28"/>
                <w:szCs w:val="28"/>
              </w:rPr>
            </w:pPr>
            <w:r w:rsidRPr="00A83B69">
              <w:rPr>
                <w:rFonts w:ascii="Times New Roman" w:hAnsi="Times New Roman" w:cs="Times New Roman"/>
                <w:i/>
                <w:iCs/>
                <w:color w:val="auto"/>
                <w:sz w:val="28"/>
                <w:szCs w:val="28"/>
                <w:lang w:val="en-US"/>
              </w:rPr>
              <w:t>(</w:t>
            </w:r>
            <w:proofErr w:type="spellStart"/>
            <w:r w:rsidRPr="00A83B69">
              <w:rPr>
                <w:rFonts w:ascii="Times New Roman" w:hAnsi="Times New Roman" w:cs="Times New Roman"/>
                <w:i/>
                <w:iCs/>
                <w:color w:val="auto"/>
                <w:sz w:val="28"/>
                <w:szCs w:val="28"/>
                <w:lang w:val="en-US"/>
              </w:rPr>
              <w:t>i</w:t>
            </w:r>
            <w:proofErr w:type="spellEnd"/>
            <w:r w:rsidRPr="00A83B69">
              <w:rPr>
                <w:rFonts w:ascii="Times New Roman" w:hAnsi="Times New Roman" w:cs="Times New Roman"/>
                <w:i/>
                <w:iCs/>
                <w:color w:val="auto"/>
                <w:sz w:val="28"/>
                <w:szCs w:val="28"/>
                <w:lang w:val="en-US"/>
              </w:rPr>
              <w:t xml:space="preserve">) </w:t>
            </w:r>
            <w:r w:rsidRPr="00A83B69">
              <w:rPr>
                <w:rFonts w:ascii="Times New Roman" w:hAnsi="Times New Roman" w:cs="Times New Roman"/>
                <w:i/>
                <w:iCs/>
                <w:color w:val="auto"/>
                <w:sz w:val="28"/>
                <w:szCs w:val="28"/>
              </w:rPr>
              <w:t>Đối với dịch vụ hoa tiêu</w:t>
            </w:r>
            <w:r w:rsidRPr="00A83B69">
              <w:rPr>
                <w:rFonts w:ascii="Times New Roman" w:hAnsi="Times New Roman" w:cs="Times New Roman"/>
                <w:color w:val="auto"/>
                <w:sz w:val="28"/>
                <w:szCs w:val="28"/>
              </w:rPr>
              <w:t xml:space="preserve">: </w:t>
            </w:r>
          </w:p>
          <w:p w14:paraId="3CADCE3D" w14:textId="77777777" w:rsidR="00F52F87" w:rsidRPr="00A83B69" w:rsidRDefault="00F52F87" w:rsidP="00776CD6">
            <w:pPr>
              <w:tabs>
                <w:tab w:val="left" w:pos="567"/>
              </w:tabs>
              <w:ind w:left="144" w:right="144" w:firstLine="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Hoàn thiện quy định về hoa tiêu hàng hải và hoa tiêu đường thủy nội địa; điều chỉnh hoa tiêu bắt buộc đối với các loại tàu, phương tiện cho phù hợp điều kiện hiện nay; bổ sung chương trình đào tạo hoa tiêu cho hoa tiêu đường thủy nội địa. Giao Chính phủ, Bộ Xây dựng quy định chi tiết.</w:t>
            </w:r>
          </w:p>
          <w:p w14:paraId="72CDC59C" w14:textId="77777777" w:rsidR="00F52F87" w:rsidRPr="00A83B69" w:rsidRDefault="00F52F87" w:rsidP="00776CD6">
            <w:pPr>
              <w:tabs>
                <w:tab w:val="left" w:pos="567"/>
              </w:tabs>
              <w:ind w:left="57" w:right="57" w:firstLine="30"/>
              <w:jc w:val="both"/>
              <w:rPr>
                <w:rFonts w:ascii="Times New Roman" w:eastAsia="Calibri" w:hAnsi="Times New Roman" w:cs="Times New Roman"/>
                <w:color w:val="auto"/>
                <w:sz w:val="28"/>
                <w:szCs w:val="28"/>
              </w:rPr>
            </w:pPr>
            <w:r w:rsidRPr="00A83B69">
              <w:rPr>
                <w:rFonts w:ascii="Times New Roman" w:eastAsia="Calibri" w:hAnsi="Times New Roman" w:cs="Times New Roman"/>
                <w:color w:val="auto"/>
                <w:sz w:val="28"/>
                <w:szCs w:val="28"/>
              </w:rPr>
              <w:t xml:space="preserve">- Bổ sung một số quy định liên quan đến cung cấp dịch vụ dẫn tàu từ xa nhằm đáp ứng xu thế phát triển các thế hệ tàu tự động điều khiển trong tương lai và ứng phó hiệu quả với tình huống bất khả kháng (thiên tai, dịch bệnh). </w:t>
            </w:r>
            <w:r w:rsidRPr="00A83B69">
              <w:rPr>
                <w:rFonts w:ascii="Times New Roman" w:hAnsi="Times New Roman" w:cs="Times New Roman"/>
                <w:color w:val="auto"/>
                <w:sz w:val="28"/>
                <w:szCs w:val="28"/>
              </w:rPr>
              <w:t>Giao Chính phủ, Bộ Xây dựng quy định chi tiết.</w:t>
            </w:r>
          </w:p>
          <w:p w14:paraId="5B22EE80" w14:textId="77777777" w:rsidR="00F52F87" w:rsidRPr="00A83B69" w:rsidRDefault="00F52F87" w:rsidP="00776CD6">
            <w:pPr>
              <w:tabs>
                <w:tab w:val="left" w:pos="567"/>
              </w:tabs>
              <w:ind w:left="144" w:right="144" w:firstLine="30"/>
              <w:jc w:val="both"/>
              <w:rPr>
                <w:rFonts w:ascii="Times New Roman" w:eastAsia="Calibri" w:hAnsi="Times New Roman" w:cs="Times New Roman"/>
                <w:color w:val="auto"/>
                <w:sz w:val="28"/>
                <w:szCs w:val="28"/>
              </w:rPr>
            </w:pPr>
            <w:r w:rsidRPr="00A83B69">
              <w:rPr>
                <w:rFonts w:ascii="Times New Roman" w:eastAsia="Calibri" w:hAnsi="Times New Roman" w:cs="Times New Roman"/>
                <w:color w:val="auto"/>
                <w:sz w:val="28"/>
                <w:szCs w:val="28"/>
              </w:rPr>
              <w:t>- Bổ sung trách nhiệm của tổ chức hoa tiêu.</w:t>
            </w:r>
          </w:p>
          <w:p w14:paraId="66249604" w14:textId="77777777" w:rsidR="00F52F87" w:rsidRPr="00A83B69" w:rsidRDefault="00F52F87" w:rsidP="00776CD6">
            <w:pPr>
              <w:tabs>
                <w:tab w:val="left" w:pos="567"/>
              </w:tabs>
              <w:ind w:left="144" w:right="144" w:firstLine="30"/>
              <w:jc w:val="both"/>
              <w:rPr>
                <w:rFonts w:ascii="Times New Roman" w:hAnsi="Times New Roman" w:cs="Times New Roman"/>
                <w:i/>
                <w:iCs/>
                <w:color w:val="auto"/>
                <w:sz w:val="28"/>
                <w:szCs w:val="28"/>
              </w:rPr>
            </w:pPr>
            <w:r w:rsidRPr="00A83B69">
              <w:rPr>
                <w:rFonts w:ascii="Times New Roman" w:hAnsi="Times New Roman" w:cs="Times New Roman"/>
                <w:i/>
                <w:iCs/>
                <w:color w:val="auto"/>
                <w:sz w:val="28"/>
                <w:szCs w:val="28"/>
                <w:lang w:val="en-US"/>
              </w:rPr>
              <w:t xml:space="preserve">(ii) </w:t>
            </w:r>
            <w:r w:rsidRPr="00A83B69">
              <w:rPr>
                <w:rFonts w:ascii="Times New Roman" w:hAnsi="Times New Roman" w:cs="Times New Roman"/>
                <w:i/>
                <w:iCs/>
                <w:color w:val="auto"/>
                <w:sz w:val="28"/>
                <w:szCs w:val="28"/>
              </w:rPr>
              <w:t>Đối với dịch vụ lai dắt tàu biển</w:t>
            </w:r>
          </w:p>
          <w:p w14:paraId="249BF86A" w14:textId="77777777" w:rsidR="00F52F87" w:rsidRPr="00A83B69" w:rsidRDefault="00F52F87" w:rsidP="00776CD6">
            <w:pPr>
              <w:tabs>
                <w:tab w:val="left" w:pos="567"/>
              </w:tabs>
              <w:ind w:left="57" w:right="57" w:firstLine="30"/>
              <w:jc w:val="both"/>
              <w:outlineLvl w:val="2"/>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Bổ sung quy định về an toàn kỹ thuật tàu lai như lực kéo tại moóc của tàu lai trong hỗ trợ tàu thuyền tại cảng. </w:t>
            </w:r>
          </w:p>
          <w:p w14:paraId="0E95AFA3" w14:textId="77777777" w:rsidR="00F52F87" w:rsidRPr="00A83B69" w:rsidRDefault="00F52F87" w:rsidP="00776CD6">
            <w:pPr>
              <w:tabs>
                <w:tab w:val="left" w:pos="567"/>
              </w:tabs>
              <w:ind w:left="57" w:right="57" w:firstLine="30"/>
              <w:jc w:val="both"/>
              <w:outlineLvl w:val="2"/>
              <w:rPr>
                <w:rFonts w:ascii="Times New Roman" w:hAnsi="Times New Roman" w:cs="Times New Roman"/>
                <w:color w:val="auto"/>
                <w:sz w:val="28"/>
                <w:szCs w:val="28"/>
              </w:rPr>
            </w:pPr>
            <w:r w:rsidRPr="00A83B69">
              <w:rPr>
                <w:rFonts w:ascii="Times New Roman" w:hAnsi="Times New Roman" w:cs="Times New Roman"/>
                <w:color w:val="auto"/>
                <w:sz w:val="28"/>
                <w:szCs w:val="28"/>
              </w:rPr>
              <w:t>- Bổ sung quy định về lai dắt tàu sông.</w:t>
            </w:r>
          </w:p>
          <w:p w14:paraId="1F7FAB60" w14:textId="77777777" w:rsidR="00F52F87" w:rsidRPr="00A83B69" w:rsidRDefault="00F52F87" w:rsidP="00776CD6">
            <w:pPr>
              <w:tabs>
                <w:tab w:val="left" w:pos="567"/>
              </w:tabs>
              <w:ind w:left="144" w:right="144" w:firstLine="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Giao Chính phủ, Bộ Xây dựng quy định chi tiết</w:t>
            </w:r>
            <w:r w:rsidRPr="00A83B69">
              <w:rPr>
                <w:rFonts w:ascii="Times New Roman" w:eastAsia="Calibri" w:hAnsi="Times New Roman" w:cs="Times New Roman"/>
                <w:color w:val="auto"/>
                <w:sz w:val="28"/>
                <w:szCs w:val="28"/>
              </w:rPr>
              <w:t>.</w:t>
            </w:r>
          </w:p>
          <w:p w14:paraId="7FDE4D53" w14:textId="77777777" w:rsidR="00F52F87" w:rsidRPr="00A83B69" w:rsidRDefault="00F52F87" w:rsidP="00776CD6">
            <w:pPr>
              <w:tabs>
                <w:tab w:val="left" w:pos="567"/>
              </w:tabs>
              <w:ind w:left="57" w:right="57" w:firstLine="30"/>
              <w:jc w:val="both"/>
              <w:outlineLvl w:val="2"/>
              <w:rPr>
                <w:rFonts w:ascii="Times New Roman" w:hAnsi="Times New Roman" w:cs="Times New Roman"/>
                <w:color w:val="auto"/>
                <w:sz w:val="28"/>
                <w:szCs w:val="28"/>
              </w:rPr>
            </w:pPr>
            <w:r w:rsidRPr="00A83B69">
              <w:rPr>
                <w:rFonts w:ascii="Times New Roman" w:hAnsi="Times New Roman" w:cs="Times New Roman"/>
                <w:i/>
                <w:iCs/>
                <w:color w:val="auto"/>
                <w:sz w:val="28"/>
                <w:szCs w:val="28"/>
                <w:lang w:val="en-US"/>
              </w:rPr>
              <w:t xml:space="preserve">(iii) </w:t>
            </w:r>
            <w:r w:rsidRPr="00A83B69">
              <w:rPr>
                <w:rFonts w:ascii="Times New Roman" w:hAnsi="Times New Roman" w:cs="Times New Roman"/>
                <w:i/>
                <w:iCs/>
                <w:color w:val="auto"/>
                <w:sz w:val="28"/>
                <w:szCs w:val="28"/>
              </w:rPr>
              <w:t>Đại lý tàu biển và môi giới hàng hải</w:t>
            </w:r>
            <w:r w:rsidRPr="00A83B69">
              <w:rPr>
                <w:rFonts w:ascii="Times New Roman" w:hAnsi="Times New Roman" w:cs="Times New Roman"/>
                <w:color w:val="auto"/>
                <w:sz w:val="28"/>
                <w:szCs w:val="28"/>
              </w:rPr>
              <w:t>: rà soát, hoàn thiện các quy định về đại lý tàu biển và môi giới hàng hải.</w:t>
            </w:r>
          </w:p>
          <w:p w14:paraId="0E4965FC" w14:textId="77777777" w:rsidR="00F52F87" w:rsidRPr="00A83B69" w:rsidRDefault="00F52F87" w:rsidP="00776CD6">
            <w:pPr>
              <w:tabs>
                <w:tab w:val="left" w:pos="567"/>
              </w:tabs>
              <w:ind w:left="57" w:right="57" w:firstLine="30"/>
              <w:jc w:val="both"/>
              <w:outlineLvl w:val="2"/>
              <w:rPr>
                <w:rFonts w:ascii="Times New Roman" w:hAnsi="Times New Roman" w:cs="Times New Roman"/>
                <w:color w:val="auto"/>
                <w:sz w:val="28"/>
                <w:szCs w:val="28"/>
              </w:rPr>
            </w:pPr>
            <w:r w:rsidRPr="00A83B69">
              <w:rPr>
                <w:rFonts w:ascii="Times New Roman" w:hAnsi="Times New Roman" w:cs="Times New Roman"/>
                <w:i/>
                <w:iCs/>
                <w:color w:val="auto"/>
                <w:sz w:val="28"/>
                <w:szCs w:val="28"/>
                <w:lang w:val="en-US"/>
              </w:rPr>
              <w:t xml:space="preserve">(iv) </w:t>
            </w:r>
            <w:r w:rsidRPr="00A83B69">
              <w:rPr>
                <w:rFonts w:ascii="Times New Roman" w:hAnsi="Times New Roman" w:cs="Times New Roman"/>
                <w:i/>
                <w:iCs/>
                <w:color w:val="auto"/>
                <w:sz w:val="28"/>
                <w:szCs w:val="28"/>
              </w:rPr>
              <w:t>Dịch vụ bốc dỡ, lưu kho bãi hàng hóa tại cảng</w:t>
            </w:r>
            <w:r w:rsidRPr="00A83B69">
              <w:rPr>
                <w:rFonts w:ascii="Times New Roman" w:hAnsi="Times New Roman" w:cs="Times New Roman"/>
                <w:color w:val="auto"/>
                <w:sz w:val="28"/>
                <w:szCs w:val="28"/>
              </w:rPr>
              <w:t xml:space="preserve">: Bổ sung quy định về bốc dỡ hàng hóa container tại cảng; </w:t>
            </w:r>
            <w:r w:rsidRPr="00A83B69">
              <w:rPr>
                <w:rFonts w:ascii="Times New Roman" w:hAnsi="Times New Roman" w:cs="Times New Roman"/>
                <w:color w:val="auto"/>
                <w:sz w:val="28"/>
                <w:szCs w:val="28"/>
              </w:rPr>
              <w:lastRenderedPageBreak/>
              <w:t>Giao Bộ trưởng quy định cụ thể nội dung này.</w:t>
            </w:r>
          </w:p>
          <w:p w14:paraId="30DA3FB4" w14:textId="77777777" w:rsidR="00F52F87" w:rsidRPr="00A83B69" w:rsidRDefault="00F52F87" w:rsidP="00776CD6">
            <w:pPr>
              <w:tabs>
                <w:tab w:val="left" w:pos="567"/>
              </w:tabs>
              <w:ind w:right="57" w:firstLine="30"/>
              <w:jc w:val="both"/>
              <w:outlineLvl w:val="2"/>
              <w:rPr>
                <w:rFonts w:ascii="Times New Roman" w:hAnsi="Times New Roman" w:cs="Times New Roman"/>
                <w:color w:val="auto"/>
                <w:sz w:val="28"/>
                <w:szCs w:val="28"/>
              </w:rPr>
            </w:pPr>
            <w:r w:rsidRPr="00A83B69">
              <w:rPr>
                <w:rFonts w:ascii="Times New Roman" w:hAnsi="Times New Roman" w:cs="Times New Roman"/>
                <w:i/>
                <w:iCs/>
                <w:color w:val="auto"/>
                <w:sz w:val="28"/>
                <w:szCs w:val="28"/>
                <w:lang w:val="en-US"/>
              </w:rPr>
              <w:t xml:space="preserve">(v) </w:t>
            </w:r>
            <w:r w:rsidRPr="00A83B69">
              <w:rPr>
                <w:rFonts w:ascii="Times New Roman" w:hAnsi="Times New Roman" w:cs="Times New Roman"/>
                <w:i/>
                <w:iCs/>
                <w:color w:val="auto"/>
                <w:sz w:val="28"/>
                <w:szCs w:val="28"/>
              </w:rPr>
              <w:t>Hoàn thiện quy định về dịch vụ kết nối vận tải đa phương thức</w:t>
            </w:r>
            <w:r w:rsidRPr="00A83B69">
              <w:rPr>
                <w:rFonts w:ascii="Times New Roman" w:hAnsi="Times New Roman" w:cs="Times New Roman"/>
                <w:color w:val="auto"/>
                <w:sz w:val="28"/>
                <w:szCs w:val="28"/>
              </w:rPr>
              <w:t>:</w:t>
            </w:r>
          </w:p>
          <w:p w14:paraId="3FCA96FC" w14:textId="77777777" w:rsidR="00F52F87" w:rsidRPr="00A83B69" w:rsidRDefault="00F52F87" w:rsidP="00776CD6">
            <w:pPr>
              <w:tabs>
                <w:tab w:val="left" w:pos="567"/>
              </w:tabs>
              <w:ind w:right="57" w:firstLine="30"/>
              <w:jc w:val="both"/>
              <w:outlineLvl w:val="2"/>
              <w:rPr>
                <w:rFonts w:ascii="Times New Roman" w:hAnsi="Times New Roman" w:cs="Times New Roman"/>
                <w:color w:val="auto"/>
                <w:sz w:val="28"/>
                <w:szCs w:val="28"/>
              </w:rPr>
            </w:pPr>
            <w:r w:rsidRPr="00A83B69">
              <w:rPr>
                <w:rFonts w:ascii="Times New Roman" w:hAnsi="Times New Roman" w:cs="Times New Roman"/>
                <w:color w:val="auto"/>
                <w:sz w:val="28"/>
                <w:szCs w:val="28"/>
              </w:rPr>
              <w:t>- Quy định về hoạt động vận tải đa phương thức: khái niệm; hợp đồng vận tải hàng hóa đa phương thức;</w:t>
            </w:r>
          </w:p>
          <w:p w14:paraId="5A0F1D08" w14:textId="77777777" w:rsidR="00F52F87" w:rsidRPr="00A83B69" w:rsidRDefault="00F52F87" w:rsidP="00776CD6">
            <w:pPr>
              <w:tabs>
                <w:tab w:val="left" w:pos="567"/>
              </w:tabs>
              <w:ind w:right="57" w:firstLine="30"/>
              <w:jc w:val="both"/>
              <w:outlineLvl w:val="2"/>
              <w:rPr>
                <w:rFonts w:ascii="Times New Roman" w:hAnsi="Times New Roman" w:cs="Times New Roman"/>
                <w:color w:val="auto"/>
                <w:sz w:val="28"/>
                <w:szCs w:val="28"/>
              </w:rPr>
            </w:pPr>
            <w:r w:rsidRPr="00A83B69">
              <w:rPr>
                <w:rFonts w:ascii="Times New Roman" w:hAnsi="Times New Roman" w:cs="Times New Roman"/>
                <w:color w:val="auto"/>
                <w:sz w:val="28"/>
                <w:szCs w:val="28"/>
              </w:rPr>
              <w:t>- Trách nhiệm của người kinh doanh vận tải hàng hóa đa phương thức;</w:t>
            </w:r>
          </w:p>
          <w:p w14:paraId="10D9B3CB" w14:textId="77777777" w:rsidR="00F52F87" w:rsidRPr="00A83B69" w:rsidRDefault="00F52F87" w:rsidP="00776CD6">
            <w:pPr>
              <w:tabs>
                <w:tab w:val="left" w:pos="567"/>
              </w:tabs>
              <w:ind w:right="57" w:firstLine="30"/>
              <w:jc w:val="both"/>
              <w:outlineLvl w:val="2"/>
              <w:rPr>
                <w:rFonts w:ascii="Times New Roman" w:hAnsi="Times New Roman" w:cs="Times New Roman"/>
                <w:color w:val="auto"/>
                <w:sz w:val="28"/>
                <w:szCs w:val="28"/>
              </w:rPr>
            </w:pPr>
            <w:r w:rsidRPr="00A83B69">
              <w:rPr>
                <w:rFonts w:ascii="Times New Roman" w:hAnsi="Times New Roman" w:cs="Times New Roman"/>
                <w:color w:val="auto"/>
                <w:sz w:val="28"/>
                <w:szCs w:val="28"/>
              </w:rPr>
              <w:t xml:space="preserve">- Giới hạn trách nhiệm của người kinh doanh vận tải đa phương thức; </w:t>
            </w:r>
          </w:p>
          <w:p w14:paraId="0AD33E34" w14:textId="77777777" w:rsidR="00F52F87" w:rsidRPr="00A83B69" w:rsidRDefault="00F52F87" w:rsidP="00776CD6">
            <w:pPr>
              <w:tabs>
                <w:tab w:val="left" w:pos="567"/>
              </w:tabs>
              <w:ind w:right="57" w:firstLine="30"/>
              <w:jc w:val="both"/>
              <w:outlineLvl w:val="2"/>
              <w:rPr>
                <w:rFonts w:ascii="Times New Roman" w:eastAsiaTheme="majorEastAsia" w:hAnsi="Times New Roman" w:cs="Times New Roman"/>
                <w:color w:val="auto"/>
                <w:sz w:val="28"/>
                <w:szCs w:val="28"/>
              </w:rPr>
            </w:pPr>
            <w:r w:rsidRPr="00A83B69">
              <w:rPr>
                <w:rFonts w:ascii="Times New Roman" w:hAnsi="Times New Roman" w:cs="Times New Roman"/>
                <w:color w:val="auto"/>
                <w:sz w:val="28"/>
                <w:szCs w:val="28"/>
              </w:rPr>
              <w:t>- Giao Chính phủ quy định chi tiết về vận tải đa phương thức.</w:t>
            </w:r>
          </w:p>
          <w:p w14:paraId="650600FE" w14:textId="77777777" w:rsidR="00F52F87" w:rsidRPr="00A83B69" w:rsidRDefault="00F52F87" w:rsidP="00776CD6">
            <w:pPr>
              <w:tabs>
                <w:tab w:val="left" w:pos="567"/>
              </w:tabs>
              <w:ind w:right="144" w:firstLine="30"/>
              <w:jc w:val="both"/>
              <w:rPr>
                <w:rFonts w:ascii="Times New Roman" w:hAnsi="Times New Roman" w:cs="Times New Roman"/>
                <w:color w:val="auto"/>
                <w:sz w:val="28"/>
                <w:szCs w:val="28"/>
              </w:rPr>
            </w:pPr>
            <w:r w:rsidRPr="00A83B69">
              <w:rPr>
                <w:rFonts w:ascii="Times New Roman" w:hAnsi="Times New Roman" w:cs="Times New Roman"/>
                <w:bCs/>
                <w:sz w:val="28"/>
                <w:szCs w:val="28"/>
                <w:lang w:val="en-US"/>
              </w:rPr>
              <w:t xml:space="preserve"> (3)</w:t>
            </w:r>
            <w:r w:rsidRPr="00A83B69">
              <w:rPr>
                <w:rStyle w:val="Strong"/>
                <w:rFonts w:ascii="Times New Roman" w:hAnsi="Times New Roman" w:cs="Times New Roman"/>
                <w:color w:val="auto"/>
                <w:spacing w:val="4"/>
                <w:sz w:val="28"/>
                <w:szCs w:val="28"/>
              </w:rPr>
              <w:t xml:space="preserve"> </w:t>
            </w:r>
            <w:proofErr w:type="spellStart"/>
            <w:r w:rsidRPr="00A83B69">
              <w:rPr>
                <w:rFonts w:ascii="Times New Roman" w:hAnsi="Times New Roman" w:cs="Times New Roman"/>
                <w:color w:val="auto"/>
                <w:sz w:val="28"/>
                <w:szCs w:val="28"/>
                <w:lang w:val="en-US"/>
              </w:rPr>
              <w:t>Quy</w:t>
            </w:r>
            <w:proofErr w:type="spellEnd"/>
            <w:r w:rsidRPr="00A83B69">
              <w:rPr>
                <w:rFonts w:ascii="Times New Roman" w:hAnsi="Times New Roman" w:cs="Times New Roman"/>
                <w:color w:val="auto"/>
                <w:sz w:val="28"/>
                <w:szCs w:val="28"/>
                <w:lang w:val="en-US"/>
              </w:rPr>
              <w:t xml:space="preserve"> </w:t>
            </w:r>
            <w:proofErr w:type="spellStart"/>
            <w:r w:rsidRPr="00A83B69">
              <w:rPr>
                <w:rFonts w:ascii="Times New Roman" w:hAnsi="Times New Roman" w:cs="Times New Roman"/>
                <w:color w:val="auto"/>
                <w:sz w:val="28"/>
                <w:szCs w:val="28"/>
                <w:lang w:val="en-US"/>
              </w:rPr>
              <w:t>định</w:t>
            </w:r>
            <w:proofErr w:type="spellEnd"/>
            <w:r w:rsidRPr="00A83B69">
              <w:rPr>
                <w:rFonts w:ascii="Times New Roman" w:hAnsi="Times New Roman" w:cs="Times New Roman"/>
                <w:color w:val="auto"/>
                <w:sz w:val="28"/>
                <w:szCs w:val="28"/>
                <w:lang w:val="en-US"/>
              </w:rPr>
              <w:t xml:space="preserve"> </w:t>
            </w:r>
            <w:r w:rsidRPr="00A83B69">
              <w:rPr>
                <w:rFonts w:ascii="Times New Roman" w:hAnsi="Times New Roman" w:cs="Times New Roman"/>
                <w:color w:val="auto"/>
                <w:sz w:val="28"/>
                <w:szCs w:val="28"/>
              </w:rPr>
              <w:t>về trách nhiệm dân sự trong hoạt động hàng hải, giao thông đường thủy nội địa: rà soát, hoàn thiện quy định về phân loại, giới hạn trách nhiệm dân sự đối với khiếu nại hàng hải, hợp đồng bảo hiểm hàng hải.</w:t>
            </w:r>
          </w:p>
          <w:p w14:paraId="326101A4" w14:textId="77777777" w:rsidR="00F52F87" w:rsidRPr="00A83B69" w:rsidRDefault="00F52F87" w:rsidP="00776CD6">
            <w:pPr>
              <w:tabs>
                <w:tab w:val="left" w:pos="567"/>
              </w:tabs>
              <w:ind w:left="57" w:right="57" w:firstLine="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Hoàn thiện quy định nguyên tắc tự do thỏa thuận giữa các bên trong hợp đồng, nhưng vẫn trong khuôn khổ pháp luật chuyên ngành, đặc biệt là trong các hợp đồng, giao dịch có yếu tố nước ngoài, nếu luật đó không trái với các nguyên tắc cơ bản của pháp luật Việt Nam.</w:t>
            </w:r>
          </w:p>
          <w:p w14:paraId="4E88C399" w14:textId="77777777" w:rsidR="00F52F87" w:rsidRPr="00A83B69" w:rsidRDefault="00F52F87" w:rsidP="00776CD6">
            <w:pPr>
              <w:tabs>
                <w:tab w:val="left" w:pos="567"/>
              </w:tabs>
              <w:ind w:left="57" w:right="57" w:firstLine="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Hoàn thiện quy định về phân loại, giới hạn trách nhiệm dân sự đối với khiếu nại hàng hải, hợp đồng bảo hiểm hàng hải (các loại hợp đồng, trách nhiệm, quyền lợi tương ứng).</w:t>
            </w:r>
          </w:p>
          <w:p w14:paraId="6FC4A84F" w14:textId="77777777" w:rsidR="00F52F87" w:rsidRPr="00A83B69" w:rsidRDefault="00F52F87" w:rsidP="00776CD6">
            <w:pPr>
              <w:tabs>
                <w:tab w:val="left" w:pos="567"/>
              </w:tabs>
              <w:ind w:left="57" w:right="57" w:firstLine="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Hoàn thiện quy định về giải quyết tranh chấp hàng hải.</w:t>
            </w:r>
          </w:p>
          <w:p w14:paraId="6679D5D5" w14:textId="77777777" w:rsidR="00F52F87" w:rsidRPr="00A83B69" w:rsidRDefault="00F52F87" w:rsidP="00776CD6">
            <w:pPr>
              <w:tabs>
                <w:tab w:val="left" w:pos="567"/>
              </w:tabs>
              <w:ind w:left="57" w:right="57" w:firstLine="30"/>
              <w:jc w:val="both"/>
              <w:rPr>
                <w:rFonts w:ascii="Times New Roman" w:hAnsi="Times New Roman" w:cs="Times New Roman"/>
                <w:color w:val="auto"/>
                <w:sz w:val="28"/>
                <w:szCs w:val="28"/>
              </w:rPr>
            </w:pPr>
            <w:r w:rsidRPr="00A83B69">
              <w:rPr>
                <w:rFonts w:ascii="Times New Roman" w:hAnsi="Times New Roman" w:cs="Times New Roman"/>
                <w:color w:val="auto"/>
                <w:sz w:val="28"/>
                <w:szCs w:val="28"/>
              </w:rPr>
              <w:t>- Trách nhiệm dân sự trong hoạt động giao thông đường thủy nội địa.</w:t>
            </w:r>
          </w:p>
          <w:p w14:paraId="6B0D4563" w14:textId="77777777" w:rsidR="00F52F87" w:rsidRPr="00A83B69" w:rsidRDefault="00F52F87" w:rsidP="00776CD6">
            <w:pPr>
              <w:tabs>
                <w:tab w:val="left" w:pos="567"/>
              </w:tabs>
              <w:ind w:left="57" w:right="57" w:firstLine="30"/>
              <w:jc w:val="both"/>
              <w:rPr>
                <w:rFonts w:ascii="Times New Roman" w:hAnsi="Times New Roman" w:cs="Times New Roman"/>
                <w:color w:val="auto"/>
                <w:sz w:val="28"/>
                <w:szCs w:val="28"/>
              </w:rPr>
            </w:pPr>
            <w:r w:rsidRPr="00A83B69">
              <w:rPr>
                <w:rStyle w:val="Strong"/>
                <w:rFonts w:ascii="Times New Roman" w:hAnsi="Times New Roman" w:cs="Times New Roman"/>
                <w:color w:val="auto"/>
                <w:sz w:val="28"/>
                <w:szCs w:val="28"/>
              </w:rPr>
              <w:lastRenderedPageBreak/>
              <w:t xml:space="preserve">(4) </w:t>
            </w:r>
            <w:r w:rsidRPr="00A83B69">
              <w:rPr>
                <w:rFonts w:ascii="Times New Roman" w:hAnsi="Times New Roman" w:cs="Times New Roman"/>
                <w:color w:val="auto"/>
                <w:sz w:val="28"/>
                <w:szCs w:val="28"/>
              </w:rPr>
              <w:t xml:space="preserve">Đơn giản hóa, cắt giảm các thủ tục hành chính, điều kiện kinh doanh: </w:t>
            </w:r>
          </w:p>
          <w:p w14:paraId="3504AB98" w14:textId="3850985E" w:rsidR="000E33CC" w:rsidRPr="00A83B69" w:rsidRDefault="00F52F87" w:rsidP="00776CD6">
            <w:pPr>
              <w:ind w:left="144" w:right="144"/>
              <w:jc w:val="both"/>
              <w:rPr>
                <w:rStyle w:val="Strong"/>
                <w:rFonts w:ascii="Times New Roman" w:hAnsi="Times New Roman" w:cs="Times New Roman"/>
                <w:b w:val="0"/>
                <w:bCs w:val="0"/>
                <w:color w:val="auto"/>
                <w:sz w:val="28"/>
                <w:szCs w:val="28"/>
                <w:lang w:val="en-US"/>
              </w:rPr>
            </w:pPr>
            <w:r w:rsidRPr="00A83B69">
              <w:rPr>
                <w:rFonts w:ascii="Times New Roman" w:hAnsi="Times New Roman" w:cs="Times New Roman"/>
                <w:color w:val="auto"/>
                <w:sz w:val="28"/>
                <w:szCs w:val="28"/>
              </w:rPr>
              <w:t>Bãi bỏ điều kiện kinh doanh dịch vụ lai dắt tàu biển phải có người chuyên trách thực hiện khai thác dịch vụ lai dắt tàu biển và người chuyên trách công tác pháp chế, để doanh nghiệp tự quyết định</w:t>
            </w:r>
            <w:r w:rsidRPr="00A83B69">
              <w:rPr>
                <w:rFonts w:ascii="Times New Roman" w:hAnsi="Times New Roman" w:cs="Times New Roman"/>
                <w:color w:val="auto"/>
                <w:sz w:val="28"/>
                <w:szCs w:val="28"/>
                <w:lang w:val="en-US"/>
              </w:rPr>
              <w:t>.</w:t>
            </w:r>
          </w:p>
        </w:tc>
      </w:tr>
      <w:tr w:rsidR="00A36BAF" w:rsidRPr="00A83B69" w14:paraId="3CB60725" w14:textId="77777777" w:rsidTr="00C1405B">
        <w:trPr>
          <w:trHeight w:val="403"/>
        </w:trPr>
        <w:tc>
          <w:tcPr>
            <w:tcW w:w="806" w:type="pct"/>
            <w:shd w:val="clear" w:color="auto" w:fill="FFFFFF"/>
            <w:vAlign w:val="center"/>
          </w:tcPr>
          <w:p w14:paraId="67546231" w14:textId="24F6DCF3" w:rsidR="000E33CC" w:rsidRPr="00A83B69" w:rsidRDefault="000E33CC" w:rsidP="00776CD6">
            <w:pPr>
              <w:ind w:left="144" w:right="144"/>
              <w:jc w:val="both"/>
              <w:rPr>
                <w:rFonts w:ascii="Times New Roman" w:hAnsi="Times New Roman" w:cs="Times New Roman"/>
                <w:color w:val="auto"/>
                <w:sz w:val="28"/>
                <w:szCs w:val="28"/>
              </w:rPr>
            </w:pPr>
            <w:r w:rsidRPr="00A83B69">
              <w:rPr>
                <w:rFonts w:ascii="Times New Roman" w:hAnsi="Times New Roman" w:cs="Times New Roman"/>
                <w:b/>
                <w:bCs/>
                <w:color w:val="auto"/>
                <w:sz w:val="28"/>
                <w:szCs w:val="28"/>
              </w:rPr>
              <w:lastRenderedPageBreak/>
              <w:t xml:space="preserve">Chính sách 6: </w:t>
            </w:r>
            <w:bookmarkStart w:id="7" w:name="_Hlk216338407"/>
            <w:proofErr w:type="spellStart"/>
            <w:r w:rsidRPr="00A83B69">
              <w:rPr>
                <w:rFonts w:ascii="Times New Roman" w:hAnsi="Times New Roman" w:cs="Times New Roman"/>
                <w:bCs/>
                <w:color w:val="auto"/>
                <w:sz w:val="28"/>
                <w:szCs w:val="28"/>
                <w:lang w:val="en-US"/>
              </w:rPr>
              <w:t>Quy</w:t>
            </w:r>
            <w:proofErr w:type="spellEnd"/>
            <w:r w:rsidRPr="00A83B69">
              <w:rPr>
                <w:rFonts w:ascii="Times New Roman" w:hAnsi="Times New Roman" w:cs="Times New Roman"/>
                <w:bCs/>
                <w:color w:val="auto"/>
                <w:sz w:val="28"/>
                <w:szCs w:val="28"/>
                <w:lang w:val="en-US"/>
              </w:rPr>
              <w:t xml:space="preserve"> </w:t>
            </w:r>
            <w:proofErr w:type="spellStart"/>
            <w:r w:rsidRPr="00A83B69">
              <w:rPr>
                <w:rFonts w:ascii="Times New Roman" w:hAnsi="Times New Roman" w:cs="Times New Roman"/>
                <w:bCs/>
                <w:color w:val="auto"/>
                <w:sz w:val="28"/>
                <w:szCs w:val="28"/>
                <w:lang w:val="en-US"/>
              </w:rPr>
              <w:t>định</w:t>
            </w:r>
            <w:proofErr w:type="spellEnd"/>
            <w:r w:rsidRPr="00A83B69">
              <w:rPr>
                <w:rFonts w:ascii="Times New Roman" w:hAnsi="Times New Roman" w:cs="Times New Roman"/>
                <w:bCs/>
                <w:color w:val="auto"/>
                <w:sz w:val="28"/>
                <w:szCs w:val="28"/>
              </w:rPr>
              <w:t xml:space="preserve"> về an toàn, an ninh</w:t>
            </w:r>
            <w:r w:rsidRPr="00A83B69">
              <w:rPr>
                <w:rFonts w:ascii="Times New Roman" w:hAnsi="Times New Roman" w:cs="Times New Roman"/>
                <w:bCs/>
                <w:color w:val="auto"/>
                <w:sz w:val="28"/>
                <w:szCs w:val="28"/>
                <w:lang w:val="en-US"/>
              </w:rPr>
              <w:t xml:space="preserve">; </w:t>
            </w:r>
            <w:r w:rsidRPr="00A83B69">
              <w:rPr>
                <w:rFonts w:ascii="Times New Roman" w:hAnsi="Times New Roman" w:cs="Times New Roman"/>
                <w:bCs/>
                <w:color w:val="auto"/>
                <w:sz w:val="28"/>
                <w:szCs w:val="28"/>
              </w:rPr>
              <w:t>tìm kiếm cứu nạn, ứng phó sự cố khẩn cấp trong hoạt động hàng hải, giao thông đường thủy nội địa</w:t>
            </w:r>
            <w:bookmarkEnd w:id="7"/>
          </w:p>
        </w:tc>
        <w:tc>
          <w:tcPr>
            <w:tcW w:w="1861" w:type="pct"/>
            <w:shd w:val="clear" w:color="auto" w:fill="FFFFFF"/>
            <w:vAlign w:val="center"/>
          </w:tcPr>
          <w:p w14:paraId="12C0C46F" w14:textId="77777777" w:rsidR="00776CD6" w:rsidRPr="00070D61" w:rsidRDefault="00776CD6" w:rsidP="00776CD6">
            <w:pPr>
              <w:tabs>
                <w:tab w:val="left" w:pos="567"/>
              </w:tabs>
              <w:ind w:left="28" w:right="144"/>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(1) Quy định về bảo đảm an toàn trong hoạt động hàng hải và đường thủy nội địa;</w:t>
            </w:r>
          </w:p>
          <w:p w14:paraId="083C8AA1" w14:textId="77777777" w:rsidR="00776CD6" w:rsidRPr="00070D61" w:rsidRDefault="00776CD6" w:rsidP="00776CD6">
            <w:pPr>
              <w:tabs>
                <w:tab w:val="left" w:pos="567"/>
              </w:tabs>
              <w:ind w:left="28" w:right="144"/>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xml:space="preserve">(2) Quy định về bảo đảm an ninh trong hoạt động hàng hải; </w:t>
            </w:r>
          </w:p>
          <w:p w14:paraId="159EFB61" w14:textId="77777777" w:rsidR="00776CD6" w:rsidRPr="00070D61" w:rsidRDefault="00776CD6" w:rsidP="00776CD6">
            <w:pPr>
              <w:tabs>
                <w:tab w:val="left" w:pos="567"/>
              </w:tabs>
              <w:ind w:left="28" w:right="144"/>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(3) Quy định về công tác tìm kiếm cứu nạn trong hoạt động hàng hải và đường thủy nội địa;</w:t>
            </w:r>
          </w:p>
          <w:p w14:paraId="0F1E8510" w14:textId="77777777" w:rsidR="00776CD6" w:rsidRPr="00070D61" w:rsidRDefault="00776CD6" w:rsidP="00776CD6">
            <w:pPr>
              <w:tabs>
                <w:tab w:val="left" w:pos="567"/>
              </w:tabs>
              <w:ind w:left="28"/>
              <w:jc w:val="both"/>
              <w:rPr>
                <w:rFonts w:ascii="Times New Roman" w:hAnsi="Times New Roman" w:cs="Times New Roman"/>
                <w:b/>
                <w:bCs/>
                <w:i/>
                <w:iCs/>
                <w:color w:val="auto"/>
                <w:sz w:val="28"/>
                <w:szCs w:val="28"/>
              </w:rPr>
            </w:pPr>
            <w:r w:rsidRPr="00070D61">
              <w:rPr>
                <w:rFonts w:ascii="Times New Roman" w:hAnsi="Times New Roman" w:cs="Times New Roman"/>
                <w:color w:val="auto"/>
                <w:sz w:val="28"/>
                <w:szCs w:val="28"/>
              </w:rPr>
              <w:t>(4) Quy định về ứng cố sự cố khẩn cấp trong lĩnh vực hàng hải và đường thủy nội địa.</w:t>
            </w:r>
          </w:p>
          <w:p w14:paraId="697B4750" w14:textId="0013CD8A" w:rsidR="000E33CC" w:rsidRPr="00070D61" w:rsidRDefault="000E33CC" w:rsidP="00776CD6">
            <w:pPr>
              <w:ind w:right="144"/>
              <w:jc w:val="both"/>
              <w:rPr>
                <w:rFonts w:ascii="Times New Roman" w:hAnsi="Times New Roman" w:cs="Times New Roman"/>
                <w:strike/>
                <w:color w:val="auto"/>
                <w:sz w:val="28"/>
                <w:szCs w:val="28"/>
                <w:lang w:val="en-US"/>
              </w:rPr>
            </w:pPr>
          </w:p>
        </w:tc>
        <w:tc>
          <w:tcPr>
            <w:tcW w:w="2333" w:type="pct"/>
            <w:tcBorders>
              <w:bottom w:val="single" w:sz="2" w:space="0" w:color="auto"/>
            </w:tcBorders>
            <w:shd w:val="clear" w:color="auto" w:fill="FFFFFF"/>
            <w:vAlign w:val="center"/>
          </w:tcPr>
          <w:p w14:paraId="4B0DE35F" w14:textId="77777777" w:rsidR="00776CD6" w:rsidRPr="00070D61" w:rsidRDefault="00776CD6" w:rsidP="00776CD6">
            <w:pPr>
              <w:tabs>
                <w:tab w:val="left" w:pos="567"/>
              </w:tabs>
              <w:jc w:val="both"/>
              <w:rPr>
                <w:rFonts w:ascii="Times New Roman" w:hAnsi="Times New Roman" w:cs="Times New Roman"/>
                <w:bCs/>
                <w:iCs/>
                <w:color w:val="auto"/>
                <w:sz w:val="28"/>
                <w:szCs w:val="28"/>
              </w:rPr>
            </w:pPr>
            <w:r w:rsidRPr="00070D61">
              <w:rPr>
                <w:rFonts w:ascii="Times New Roman" w:hAnsi="Times New Roman" w:cs="Times New Roman"/>
                <w:bCs/>
                <w:iCs/>
                <w:color w:val="auto"/>
                <w:sz w:val="28"/>
                <w:szCs w:val="28"/>
              </w:rPr>
              <w:t xml:space="preserve">(1) Quy định về bảo đảm an toàn trong hoạt động hàng hải và đường thủy nội địa: </w:t>
            </w:r>
          </w:p>
          <w:p w14:paraId="6ED8961D" w14:textId="7A70DBC6" w:rsidR="00776CD6" w:rsidRPr="00070D61" w:rsidRDefault="00776CD6" w:rsidP="00776CD6">
            <w:pPr>
              <w:tabs>
                <w:tab w:val="left" w:pos="567"/>
              </w:tabs>
              <w:ind w:left="57" w:right="57"/>
              <w:jc w:val="both"/>
              <w:rPr>
                <w:rFonts w:ascii="Times New Roman" w:hAnsi="Times New Roman" w:cs="Times New Roman"/>
                <w:bCs/>
                <w:color w:val="auto"/>
                <w:sz w:val="28"/>
                <w:szCs w:val="28"/>
              </w:rPr>
            </w:pPr>
            <w:r w:rsidRPr="00070D61">
              <w:rPr>
                <w:rFonts w:ascii="Times New Roman" w:hAnsi="Times New Roman" w:cs="Times New Roman"/>
                <w:bCs/>
                <w:color w:val="auto"/>
                <w:sz w:val="28"/>
                <w:szCs w:val="28"/>
              </w:rPr>
              <w:t xml:space="preserve">- </w:t>
            </w:r>
            <w:proofErr w:type="spellStart"/>
            <w:r w:rsidRPr="00070D61">
              <w:rPr>
                <w:rFonts w:ascii="Times New Roman" w:hAnsi="Times New Roman" w:cs="Times New Roman"/>
                <w:bCs/>
                <w:color w:val="auto"/>
                <w:sz w:val="28"/>
                <w:szCs w:val="28"/>
                <w:lang w:val="en-US"/>
              </w:rPr>
              <w:t>Sửa</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đổi</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bổ</w:t>
            </w:r>
            <w:proofErr w:type="spellEnd"/>
            <w:r w:rsidRPr="00070D61">
              <w:rPr>
                <w:rFonts w:ascii="Times New Roman" w:hAnsi="Times New Roman" w:cs="Times New Roman"/>
                <w:bCs/>
                <w:color w:val="auto"/>
                <w:sz w:val="28"/>
                <w:szCs w:val="28"/>
                <w:lang w:val="en-US"/>
              </w:rPr>
              <w:t xml:space="preserve"> sung, h</w:t>
            </w:r>
            <w:r w:rsidRPr="00070D61">
              <w:rPr>
                <w:rFonts w:ascii="Times New Roman" w:hAnsi="Times New Roman" w:cs="Times New Roman"/>
                <w:bCs/>
                <w:color w:val="auto"/>
                <w:sz w:val="28"/>
                <w:szCs w:val="28"/>
              </w:rPr>
              <w:t>oàn thiện quy định về an toàn hàng hải và giao thông đường thủy nội địa bám sát các điều ước quốc tế mà Việt Nam là thành viên (như SOLAS, MARPOL, COLRE</w:t>
            </w:r>
            <w:bookmarkStart w:id="8" w:name="_GoBack"/>
            <w:bookmarkEnd w:id="8"/>
            <w:r w:rsidRPr="00070D61">
              <w:rPr>
                <w:rFonts w:ascii="Times New Roman" w:hAnsi="Times New Roman" w:cs="Times New Roman"/>
                <w:bCs/>
                <w:color w:val="auto"/>
                <w:sz w:val="28"/>
                <w:szCs w:val="28"/>
              </w:rPr>
              <w:t xml:space="preserve">G, STCW…) và phù hợp với hệ thống tiêu chuẩn, quy chuẩn kỹ thuật quốc gia (QCVN, TCVN), bảo đảm hài hòa giữa chuẩn mực quốc tế và điều kiện thực tiễn Việt Nam. </w:t>
            </w:r>
          </w:p>
          <w:p w14:paraId="56AC2853" w14:textId="52BF3173" w:rsidR="00043536" w:rsidRPr="00070D61" w:rsidRDefault="00043536" w:rsidP="00776CD6">
            <w:pPr>
              <w:tabs>
                <w:tab w:val="left" w:pos="567"/>
              </w:tabs>
              <w:ind w:left="57" w:right="57"/>
              <w:jc w:val="both"/>
              <w:rPr>
                <w:rFonts w:ascii="Times New Roman" w:hAnsi="Times New Roman" w:cs="Times New Roman"/>
                <w:bCs/>
                <w:color w:val="auto"/>
                <w:sz w:val="28"/>
                <w:szCs w:val="28"/>
                <w:lang w:val="en-US"/>
              </w:rPr>
            </w:pPr>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Bổ</w:t>
            </w:r>
            <w:proofErr w:type="spellEnd"/>
            <w:r w:rsidRPr="00070D61">
              <w:rPr>
                <w:rFonts w:ascii="Times New Roman" w:hAnsi="Times New Roman" w:cs="Times New Roman"/>
                <w:bCs/>
                <w:color w:val="auto"/>
                <w:sz w:val="28"/>
                <w:szCs w:val="28"/>
                <w:lang w:val="en-US"/>
              </w:rPr>
              <w:t xml:space="preserve"> sung </w:t>
            </w:r>
            <w:proofErr w:type="spellStart"/>
            <w:r w:rsidRPr="00070D61">
              <w:rPr>
                <w:rFonts w:ascii="Times New Roman" w:hAnsi="Times New Roman" w:cs="Times New Roman"/>
                <w:bCs/>
                <w:color w:val="auto"/>
                <w:sz w:val="28"/>
                <w:szCs w:val="28"/>
                <w:lang w:val="en-US"/>
              </w:rPr>
              <w:t>quy</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định</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về</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dịch</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vụ</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thủy</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đạc</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để</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phù</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hợp</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với</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Công</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ước</w:t>
            </w:r>
            <w:proofErr w:type="spellEnd"/>
            <w:r w:rsidRPr="00070D61">
              <w:rPr>
                <w:rFonts w:ascii="Times New Roman" w:hAnsi="Times New Roman" w:cs="Times New Roman"/>
                <w:bCs/>
                <w:color w:val="auto"/>
                <w:sz w:val="28"/>
                <w:szCs w:val="28"/>
                <w:lang w:val="en-US"/>
              </w:rPr>
              <w:t xml:space="preserve"> SOLAS; </w:t>
            </w:r>
            <w:proofErr w:type="spellStart"/>
            <w:r w:rsidRPr="00070D61">
              <w:rPr>
                <w:rFonts w:ascii="Times New Roman" w:hAnsi="Times New Roman" w:cs="Times New Roman"/>
                <w:bCs/>
                <w:color w:val="auto"/>
                <w:sz w:val="28"/>
                <w:szCs w:val="28"/>
                <w:lang w:val="en-US"/>
              </w:rPr>
              <w:t>Bổ</w:t>
            </w:r>
            <w:proofErr w:type="spellEnd"/>
            <w:r w:rsidRPr="00070D61">
              <w:rPr>
                <w:rFonts w:ascii="Times New Roman" w:hAnsi="Times New Roman" w:cs="Times New Roman"/>
                <w:bCs/>
                <w:color w:val="auto"/>
                <w:sz w:val="28"/>
                <w:szCs w:val="28"/>
                <w:lang w:val="en-US"/>
              </w:rPr>
              <w:t xml:space="preserve"> sung, </w:t>
            </w:r>
            <w:proofErr w:type="spellStart"/>
            <w:r w:rsidRPr="00070D61">
              <w:rPr>
                <w:rFonts w:ascii="Times New Roman" w:hAnsi="Times New Roman" w:cs="Times New Roman"/>
                <w:bCs/>
                <w:color w:val="auto"/>
                <w:sz w:val="28"/>
                <w:szCs w:val="28"/>
                <w:lang w:val="en-US"/>
              </w:rPr>
              <w:t>hoàn</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thiện</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quy</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định</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về</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ứng</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dụng</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khoa</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học</w:t>
            </w:r>
            <w:proofErr w:type="spellEnd"/>
            <w:r w:rsidRPr="00070D61">
              <w:rPr>
                <w:rFonts w:ascii="Times New Roman" w:hAnsi="Times New Roman" w:cs="Times New Roman"/>
                <w:bCs/>
                <w:color w:val="auto"/>
                <w:sz w:val="28"/>
                <w:szCs w:val="28"/>
                <w:lang w:val="en-US"/>
              </w:rPr>
              <w:t xml:space="preserve"> – </w:t>
            </w:r>
            <w:proofErr w:type="spellStart"/>
            <w:r w:rsidRPr="00070D61">
              <w:rPr>
                <w:rFonts w:ascii="Times New Roman" w:hAnsi="Times New Roman" w:cs="Times New Roman"/>
                <w:bCs/>
                <w:color w:val="auto"/>
                <w:sz w:val="28"/>
                <w:szCs w:val="28"/>
                <w:lang w:val="en-US"/>
              </w:rPr>
              <w:t>công</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nghệ</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chuyển</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đổi</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số</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trong</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công</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tác</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bảo</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đảm</w:t>
            </w:r>
            <w:proofErr w:type="spellEnd"/>
            <w:r w:rsidRPr="00070D61">
              <w:rPr>
                <w:rFonts w:ascii="Times New Roman" w:hAnsi="Times New Roman" w:cs="Times New Roman"/>
                <w:bCs/>
                <w:color w:val="auto"/>
                <w:sz w:val="28"/>
                <w:szCs w:val="28"/>
                <w:lang w:val="en-US"/>
              </w:rPr>
              <w:t xml:space="preserve"> an </w:t>
            </w:r>
            <w:proofErr w:type="spellStart"/>
            <w:r w:rsidRPr="00070D61">
              <w:rPr>
                <w:rFonts w:ascii="Times New Roman" w:hAnsi="Times New Roman" w:cs="Times New Roman"/>
                <w:bCs/>
                <w:color w:val="auto"/>
                <w:sz w:val="28"/>
                <w:szCs w:val="28"/>
                <w:lang w:val="en-US"/>
              </w:rPr>
              <w:t>toàn</w:t>
            </w:r>
            <w:proofErr w:type="spellEnd"/>
            <w:r w:rsidRPr="00070D61">
              <w:rPr>
                <w:rFonts w:ascii="Times New Roman" w:hAnsi="Times New Roman" w:cs="Times New Roman"/>
                <w:bCs/>
                <w:color w:val="auto"/>
                <w:sz w:val="28"/>
                <w:szCs w:val="28"/>
                <w:lang w:val="en-US"/>
              </w:rPr>
              <w:t xml:space="preserve"> hang </w:t>
            </w:r>
            <w:proofErr w:type="spellStart"/>
            <w:r w:rsidRPr="00070D61">
              <w:rPr>
                <w:rFonts w:ascii="Times New Roman" w:hAnsi="Times New Roman" w:cs="Times New Roman"/>
                <w:bCs/>
                <w:color w:val="auto"/>
                <w:sz w:val="28"/>
                <w:szCs w:val="28"/>
                <w:lang w:val="en-US"/>
              </w:rPr>
              <w:t>hải</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đường</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thủy</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nội</w:t>
            </w:r>
            <w:proofErr w:type="spellEnd"/>
            <w:r w:rsidRPr="00070D61">
              <w:rPr>
                <w:rFonts w:ascii="Times New Roman" w:hAnsi="Times New Roman" w:cs="Times New Roman"/>
                <w:bCs/>
                <w:color w:val="auto"/>
                <w:sz w:val="28"/>
                <w:szCs w:val="28"/>
                <w:lang w:val="en-US"/>
              </w:rPr>
              <w:t xml:space="preserve"> </w:t>
            </w:r>
            <w:proofErr w:type="spellStart"/>
            <w:r w:rsidRPr="00070D61">
              <w:rPr>
                <w:rFonts w:ascii="Times New Roman" w:hAnsi="Times New Roman" w:cs="Times New Roman"/>
                <w:bCs/>
                <w:color w:val="auto"/>
                <w:sz w:val="28"/>
                <w:szCs w:val="28"/>
                <w:lang w:val="en-US"/>
              </w:rPr>
              <w:t>địa</w:t>
            </w:r>
            <w:proofErr w:type="spellEnd"/>
            <w:r w:rsidRPr="00070D61">
              <w:rPr>
                <w:rFonts w:ascii="Times New Roman" w:hAnsi="Times New Roman" w:cs="Times New Roman"/>
                <w:bCs/>
                <w:color w:val="auto"/>
                <w:sz w:val="28"/>
                <w:szCs w:val="28"/>
                <w:lang w:val="en-US"/>
              </w:rPr>
              <w:t>.</w:t>
            </w:r>
          </w:p>
          <w:p w14:paraId="0603D83D" w14:textId="77777777" w:rsidR="00776CD6" w:rsidRPr="00070D61" w:rsidRDefault="00776CD6" w:rsidP="00776CD6">
            <w:pPr>
              <w:pStyle w:val="ListParagraph"/>
              <w:tabs>
                <w:tab w:val="left" w:pos="567"/>
              </w:tabs>
              <w:ind w:left="57" w:right="57"/>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Công tác kiểm tra: quy định thẩm quyền, nội dung và phương thức kiểm tra, phương tiện, thiết bị, công cụ hỗ trợ, tài liệu kiểm tra việc tuân thủ các quy định về an toàn đối với tàu, thuyền, cảng, bến và cơ sở liên quan;</w:t>
            </w:r>
          </w:p>
          <w:p w14:paraId="5C8B5FD2" w14:textId="77777777" w:rsidR="00776CD6" w:rsidRPr="00070D61" w:rsidRDefault="00776CD6" w:rsidP="00776CD6">
            <w:pPr>
              <w:pStyle w:val="ListParagraph"/>
              <w:tabs>
                <w:tab w:val="left" w:pos="567"/>
              </w:tabs>
              <w:ind w:left="57" w:right="57"/>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Quy định trách nhiệm giám sát phát hiện, xử lý vi phạm khi phát hiện nguy cơ mất an toàn hoặc sự cố ô nhiễm;</w:t>
            </w:r>
          </w:p>
          <w:p w14:paraId="69E7D5F3" w14:textId="77777777" w:rsidR="00776CD6" w:rsidRPr="00070D61" w:rsidRDefault="00776CD6" w:rsidP="00776CD6">
            <w:pPr>
              <w:pStyle w:val="ListParagraph"/>
              <w:tabs>
                <w:tab w:val="left" w:pos="567"/>
              </w:tabs>
              <w:ind w:left="57" w:right="57"/>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xml:space="preserve">- Quy định trách nhiệm của các tổ chức, cá nhân trong việc bảo đảm duy trì đầy đủ các quy định về an toàn, </w:t>
            </w:r>
            <w:r w:rsidRPr="00070D61">
              <w:rPr>
                <w:rFonts w:ascii="Times New Roman" w:hAnsi="Times New Roman" w:cs="Times New Roman"/>
                <w:color w:val="auto"/>
                <w:sz w:val="28"/>
                <w:szCs w:val="28"/>
              </w:rPr>
              <w:lastRenderedPageBreak/>
              <w:t>phòng ngừa ô nhiễm môi trường.</w:t>
            </w:r>
          </w:p>
          <w:p w14:paraId="7E07C33C" w14:textId="77777777" w:rsidR="00776CD6" w:rsidRPr="00070D61" w:rsidRDefault="00776CD6" w:rsidP="00776CD6">
            <w:pPr>
              <w:tabs>
                <w:tab w:val="left" w:pos="567"/>
              </w:tabs>
              <w:jc w:val="both"/>
              <w:rPr>
                <w:rFonts w:ascii="Times New Roman" w:hAnsi="Times New Roman" w:cs="Times New Roman"/>
                <w:bCs/>
                <w:iCs/>
                <w:color w:val="auto"/>
                <w:sz w:val="28"/>
                <w:szCs w:val="28"/>
              </w:rPr>
            </w:pPr>
            <w:r w:rsidRPr="00070D61">
              <w:rPr>
                <w:rFonts w:ascii="Times New Roman" w:hAnsi="Times New Roman" w:cs="Times New Roman"/>
                <w:color w:val="auto"/>
                <w:sz w:val="28"/>
                <w:szCs w:val="28"/>
              </w:rPr>
              <w:t>- Giao Bộ trưởng quy định chi tiết nội dung này.</w:t>
            </w:r>
          </w:p>
          <w:p w14:paraId="0AD9CD96" w14:textId="77777777" w:rsidR="00776CD6" w:rsidRPr="00070D61" w:rsidRDefault="00776CD6" w:rsidP="00776CD6">
            <w:pPr>
              <w:tabs>
                <w:tab w:val="left" w:pos="567"/>
              </w:tabs>
              <w:jc w:val="both"/>
              <w:rPr>
                <w:rFonts w:ascii="Times New Roman" w:hAnsi="Times New Roman" w:cs="Times New Roman"/>
                <w:bCs/>
                <w:iCs/>
                <w:color w:val="auto"/>
                <w:sz w:val="28"/>
                <w:szCs w:val="28"/>
              </w:rPr>
            </w:pPr>
            <w:r w:rsidRPr="00070D61">
              <w:rPr>
                <w:rFonts w:ascii="Times New Roman" w:hAnsi="Times New Roman" w:cs="Times New Roman"/>
                <w:bCs/>
                <w:iCs/>
                <w:color w:val="auto"/>
                <w:sz w:val="28"/>
                <w:szCs w:val="28"/>
              </w:rPr>
              <w:t>(2) Quy định về bảo đảm an ninh trong hoạt động hàng hải:</w:t>
            </w:r>
          </w:p>
          <w:p w14:paraId="60B09F79" w14:textId="77777777" w:rsidR="00776CD6" w:rsidRPr="00070D61" w:rsidRDefault="00776CD6" w:rsidP="00776CD6">
            <w:pPr>
              <w:pStyle w:val="ListParagraph"/>
              <w:tabs>
                <w:tab w:val="left" w:pos="567"/>
              </w:tabs>
              <w:ind w:left="57" w:right="57"/>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Hoàn thiện nội dung quy định về an ninh hàng hải bám sát Bộ luật quốc tế về an ninh tàu biển và cảng biển (ISPS) của Tổ chức Hàng hải quốc tế (IMO): phù hợp với điều kiện thực tế tại Việt Nam bảo đảm khả năng đánh giá rủi ro, xác định cấp độ an ninh, cơ chế phối hợp liên ngành và công tác kiểm tra, giám sát thường xuyên, hiệu quả.</w:t>
            </w:r>
          </w:p>
          <w:p w14:paraId="72E2D6B2" w14:textId="77777777" w:rsidR="00776CD6" w:rsidRPr="00070D61" w:rsidRDefault="00776CD6" w:rsidP="00776CD6">
            <w:pPr>
              <w:pStyle w:val="ListParagraph"/>
              <w:tabs>
                <w:tab w:val="left" w:pos="567"/>
              </w:tabs>
              <w:ind w:left="57" w:right="57"/>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Cảng, bến có chức năng tiếp nhận tàu nước ngoài phải xây dựng, phê duyệt và triển khai kế hoạch bảo đảm an ninh phù hợp với cấp độ an ninh được áp dụng; tổ chức lực lượng chuyên trách và hệ thống kiểm soát, giám sát người, phương tiện, hàng hóa ra vào khu vực hạn chế.</w:t>
            </w:r>
          </w:p>
          <w:p w14:paraId="03536088" w14:textId="77777777" w:rsidR="00776CD6" w:rsidRPr="00070D61" w:rsidRDefault="00776CD6" w:rsidP="00776CD6">
            <w:pPr>
              <w:pStyle w:val="ListParagraph"/>
              <w:tabs>
                <w:tab w:val="left" w:pos="567"/>
              </w:tabs>
              <w:ind w:left="57" w:right="57"/>
              <w:jc w:val="both"/>
              <w:rPr>
                <w:rFonts w:ascii="Times New Roman" w:hAnsi="Times New Roman" w:cs="Times New Roman"/>
                <w:color w:val="auto"/>
                <w:sz w:val="28"/>
                <w:szCs w:val="28"/>
              </w:rPr>
            </w:pPr>
            <w:r w:rsidRPr="00070D61">
              <w:rPr>
                <w:rFonts w:ascii="Times New Roman" w:hAnsi="Times New Roman" w:cs="Times New Roman"/>
                <w:color w:val="auto"/>
                <w:spacing w:val="-2"/>
                <w:sz w:val="28"/>
                <w:szCs w:val="28"/>
              </w:rPr>
              <w:t>- Tàu biển hoạt động trên tuyến quốc tế phải duy trì hệ thống quản lý an ninh, có cán bộ phụ trách an ninh, thực hiện các biện pháp bảo vệ tàu trước các nguy cơ đe dọa an ninh, bảo đảm phối hợp chặt chẽ với cảng và cơ quan có thẩm quyền</w:t>
            </w:r>
            <w:r w:rsidRPr="00070D61">
              <w:rPr>
                <w:rFonts w:ascii="Times New Roman" w:hAnsi="Times New Roman" w:cs="Times New Roman"/>
                <w:color w:val="auto"/>
                <w:sz w:val="28"/>
                <w:szCs w:val="28"/>
              </w:rPr>
              <w:t>.</w:t>
            </w:r>
          </w:p>
          <w:p w14:paraId="30AAEA3E" w14:textId="77777777" w:rsidR="00776CD6" w:rsidRPr="00070D61" w:rsidRDefault="00776CD6" w:rsidP="00776CD6">
            <w:pPr>
              <w:pStyle w:val="ListParagraph"/>
              <w:tabs>
                <w:tab w:val="left" w:pos="567"/>
              </w:tabs>
              <w:ind w:left="57" w:right="57"/>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Quy định về truyền phát thông tin an ninh hàng hải bao gồm: tiếp nhận, truyền phát và bảo mật thông tin an ninh hàng hải; bảo đảm thông suốt, kịp thời giữa tàu, cảng và cơ quan quản lý nhà nước.</w:t>
            </w:r>
          </w:p>
          <w:p w14:paraId="27E92624" w14:textId="77777777" w:rsidR="00776CD6" w:rsidRPr="00070D61" w:rsidRDefault="00776CD6" w:rsidP="00776CD6">
            <w:pPr>
              <w:pStyle w:val="ListParagraph"/>
              <w:tabs>
                <w:tab w:val="left" w:pos="567"/>
              </w:tabs>
              <w:ind w:left="57" w:right="57"/>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Giao Chính phủ quy định chi tiết nội dung về an ninh hàng hải.</w:t>
            </w:r>
          </w:p>
          <w:p w14:paraId="366906D9" w14:textId="77777777" w:rsidR="00776CD6" w:rsidRPr="00070D61" w:rsidRDefault="00776CD6" w:rsidP="00776CD6">
            <w:pPr>
              <w:tabs>
                <w:tab w:val="left" w:pos="567"/>
              </w:tabs>
              <w:jc w:val="both"/>
              <w:rPr>
                <w:rFonts w:ascii="Times New Roman" w:hAnsi="Times New Roman" w:cs="Times New Roman"/>
                <w:bCs/>
                <w:iCs/>
                <w:color w:val="auto"/>
                <w:sz w:val="28"/>
                <w:szCs w:val="28"/>
              </w:rPr>
            </w:pPr>
            <w:r w:rsidRPr="00070D61">
              <w:rPr>
                <w:rFonts w:ascii="Times New Roman" w:hAnsi="Times New Roman" w:cs="Times New Roman"/>
                <w:bCs/>
                <w:iCs/>
                <w:color w:val="auto"/>
                <w:sz w:val="28"/>
                <w:szCs w:val="28"/>
              </w:rPr>
              <w:lastRenderedPageBreak/>
              <w:t>(3) Quy định về công tác tìm kiếm cứu nạn trong hoạt động hàng hải và giao thông đường thủy nội địa;</w:t>
            </w:r>
          </w:p>
          <w:p w14:paraId="76388F84" w14:textId="77777777" w:rsidR="00776CD6" w:rsidRPr="00070D61" w:rsidRDefault="00776CD6" w:rsidP="00776CD6">
            <w:pPr>
              <w:tabs>
                <w:tab w:val="left" w:pos="567"/>
              </w:tabs>
              <w:ind w:right="144"/>
              <w:jc w:val="both"/>
              <w:rPr>
                <w:rFonts w:ascii="Times New Roman" w:hAnsi="Times New Roman" w:cs="Times New Roman"/>
                <w:color w:val="auto"/>
                <w:spacing w:val="2"/>
                <w:sz w:val="28"/>
                <w:szCs w:val="28"/>
              </w:rPr>
            </w:pPr>
            <w:r w:rsidRPr="00070D61">
              <w:rPr>
                <w:rFonts w:ascii="Times New Roman" w:hAnsi="Times New Roman" w:cs="Times New Roman"/>
                <w:color w:val="auto"/>
                <w:spacing w:val="2"/>
                <w:sz w:val="28"/>
                <w:szCs w:val="28"/>
              </w:rPr>
              <w:t xml:space="preserve">- Bổ sung quy định tổ chức, phân cấp và duy trì hệ thống tìm kiếm cứu nạn phù hợp với Công ước quốc tế về tìm kiếm và cứu nạn trên biển năm 1979 (SAR 79); </w:t>
            </w:r>
          </w:p>
          <w:p w14:paraId="72E6AF3D" w14:textId="77777777" w:rsidR="00776CD6" w:rsidRPr="00070D61" w:rsidRDefault="00776CD6" w:rsidP="00776CD6">
            <w:pPr>
              <w:pStyle w:val="ListParagraph"/>
              <w:tabs>
                <w:tab w:val="left" w:pos="567"/>
              </w:tabs>
              <w:ind w:left="57" w:right="57"/>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Quy định nhiệm vụ phối hợp tìm kiếm cứu nạn; bảo đảm thông tin báo nạn thông suốt, sẵn sàng 24/7.</w:t>
            </w:r>
          </w:p>
          <w:p w14:paraId="16DDB3C5" w14:textId="77777777" w:rsidR="00776CD6" w:rsidRPr="00070D61" w:rsidRDefault="00776CD6" w:rsidP="00776CD6">
            <w:pPr>
              <w:pStyle w:val="ListParagraph"/>
              <w:tabs>
                <w:tab w:val="left" w:pos="567"/>
              </w:tabs>
              <w:ind w:left="57" w:right="57"/>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Quy định việc huy động, phối hợp lực lượng, phương tiện của các cơ quan, tổ chức, cá nhân tham gia cứu nạn, ứng phó khẩn cấp.</w:t>
            </w:r>
          </w:p>
          <w:p w14:paraId="524642BD" w14:textId="77777777" w:rsidR="00776CD6" w:rsidRPr="00070D61" w:rsidRDefault="00776CD6" w:rsidP="00776CD6">
            <w:pPr>
              <w:pStyle w:val="ListParagraph"/>
              <w:tabs>
                <w:tab w:val="left" w:pos="567"/>
              </w:tabs>
              <w:ind w:left="57" w:right="57"/>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Quy định xây dựng kế hoạch, diễn tập, huấn luyện nghiệp vụ, thống kê và rút kinh nghiệm; tăng cường hợp tác quốc tế trong công tác tìm kiếm cứu nạn.</w:t>
            </w:r>
          </w:p>
          <w:p w14:paraId="6C7B3303" w14:textId="77777777" w:rsidR="00776CD6" w:rsidRPr="00070D61" w:rsidRDefault="00776CD6" w:rsidP="00776CD6">
            <w:pPr>
              <w:pStyle w:val="ListParagraph"/>
              <w:tabs>
                <w:tab w:val="left" w:pos="567"/>
              </w:tabs>
              <w:ind w:left="57" w:right="57"/>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Giao Chính phủ quy định chi tiết nội dung về tìm kiếm cứu nạn trong hoạt động hàng hải và giao thông đường thủy nội địa.</w:t>
            </w:r>
          </w:p>
          <w:p w14:paraId="4D60D893" w14:textId="77777777" w:rsidR="00776CD6" w:rsidRPr="00070D61" w:rsidRDefault="00776CD6" w:rsidP="00776CD6">
            <w:pPr>
              <w:tabs>
                <w:tab w:val="left" w:pos="567"/>
              </w:tabs>
              <w:jc w:val="both"/>
              <w:rPr>
                <w:rFonts w:ascii="Times New Roman" w:hAnsi="Times New Roman" w:cs="Times New Roman"/>
                <w:bCs/>
                <w:iCs/>
                <w:color w:val="auto"/>
                <w:sz w:val="28"/>
                <w:szCs w:val="28"/>
              </w:rPr>
            </w:pPr>
            <w:r w:rsidRPr="00070D61">
              <w:rPr>
                <w:rFonts w:ascii="Times New Roman" w:hAnsi="Times New Roman" w:cs="Times New Roman"/>
                <w:bCs/>
                <w:iCs/>
                <w:color w:val="auto"/>
                <w:sz w:val="28"/>
                <w:szCs w:val="28"/>
              </w:rPr>
              <w:t>(4) Quy định về ứng cố sự cố khẩn cấp lĩnh vực hàng hải và đường thủy nội địa.</w:t>
            </w:r>
          </w:p>
          <w:p w14:paraId="17615B31" w14:textId="77777777" w:rsidR="00776CD6" w:rsidRPr="00070D61" w:rsidRDefault="00776CD6" w:rsidP="00776CD6">
            <w:pPr>
              <w:tabs>
                <w:tab w:val="left" w:pos="567"/>
              </w:tabs>
              <w:ind w:right="57"/>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Quy định sự cố khẩn cấp trong hoạt động hàng hải và giao thông đường thủy nội địa (các tình huống bất thường, đột xuất xảy ra trong quá trình hoạt động, khai thác, vận hành tàu thuyền, cảng, bến hoặc trên các vùng nước, gây hoặc có nguy cơ gây thiệt hại nghiêm trọng về người, tài sản, môi trường, làm gián đoạn hoặc đe dọa an toàn giao thông, cần được xử lý, ứng phó kịp thời bằng các biện pháp khẩn cấp).</w:t>
            </w:r>
          </w:p>
          <w:p w14:paraId="0CF42DD6" w14:textId="77777777" w:rsidR="00776CD6" w:rsidRPr="00070D61" w:rsidRDefault="00776CD6" w:rsidP="00776CD6">
            <w:pPr>
              <w:pStyle w:val="ListParagraph"/>
              <w:tabs>
                <w:tab w:val="left" w:pos="567"/>
              </w:tabs>
              <w:ind w:left="57" w:right="57"/>
              <w:jc w:val="both"/>
              <w:rPr>
                <w:rFonts w:ascii="Times New Roman" w:hAnsi="Times New Roman" w:cs="Times New Roman"/>
                <w:color w:val="auto"/>
                <w:sz w:val="28"/>
                <w:szCs w:val="28"/>
              </w:rPr>
            </w:pPr>
            <w:r w:rsidRPr="00070D61">
              <w:rPr>
                <w:rFonts w:ascii="Times New Roman" w:hAnsi="Times New Roman" w:cs="Times New Roman"/>
                <w:color w:val="auto"/>
                <w:sz w:val="28"/>
                <w:szCs w:val="28"/>
              </w:rPr>
              <w:t xml:space="preserve">- Phân loại sự cố khẩn cấp bao gồm nhưng không giới </w:t>
            </w:r>
            <w:r w:rsidRPr="00070D61">
              <w:rPr>
                <w:rFonts w:ascii="Times New Roman" w:hAnsi="Times New Roman" w:cs="Times New Roman"/>
                <w:color w:val="auto"/>
                <w:sz w:val="28"/>
                <w:szCs w:val="28"/>
              </w:rPr>
              <w:lastRenderedPageBreak/>
              <w:t>hạn ở: Tai nạn hàng hải, va chạm, chìm đắm tàu thuyền; Sự cố tràn dầu, rò rỉ hóa chất độc hại, cháy nổ trên tàu hoặc tại cảng, bến; Thiên tai, bão lũ, áp thấp nhiệt đới gây ảnh hưởng đến hoạt động vận tải; Xuất hiện chướng ngại vật, vật cản, xác tàu đắm gây cản trở giao thông hoặc nguy cơ ô nhiễm môi trường.</w:t>
            </w:r>
          </w:p>
          <w:p w14:paraId="0E8F25B7" w14:textId="77777777" w:rsidR="00776CD6" w:rsidRPr="00070D61" w:rsidRDefault="00776CD6" w:rsidP="00776CD6">
            <w:pPr>
              <w:pStyle w:val="ListParagraph"/>
              <w:tabs>
                <w:tab w:val="left" w:pos="567"/>
              </w:tabs>
              <w:ind w:left="57" w:right="57"/>
              <w:jc w:val="both"/>
              <w:rPr>
                <w:rFonts w:ascii="Times New Roman" w:eastAsiaTheme="minorHAnsi" w:hAnsi="Times New Roman" w:cs="Times New Roman"/>
                <w:color w:val="auto"/>
                <w:kern w:val="2"/>
                <w:sz w:val="28"/>
                <w:szCs w:val="28"/>
                <w:lang w:eastAsia="en-US"/>
                <w14:ligatures w14:val="standardContextual"/>
              </w:rPr>
            </w:pPr>
            <w:r w:rsidRPr="00070D61">
              <w:rPr>
                <w:rFonts w:ascii="Times New Roman" w:eastAsiaTheme="minorHAnsi" w:hAnsi="Times New Roman" w:cs="Times New Roman"/>
                <w:color w:val="auto"/>
                <w:kern w:val="2"/>
                <w:sz w:val="28"/>
                <w:szCs w:val="28"/>
                <w:lang w:eastAsia="en-US"/>
                <w14:ligatures w14:val="standardContextual"/>
              </w:rPr>
              <w:t>- Quy định trách nhiệm của tổ chức, cá nhân trong việc phát hiện, báo cáo, xử lý và khắc phục sự cố khẩn cấp.</w:t>
            </w:r>
          </w:p>
          <w:p w14:paraId="55FBECBE" w14:textId="6A33E187" w:rsidR="000E33CC" w:rsidRPr="00070D61" w:rsidRDefault="00776CD6" w:rsidP="00A83B69">
            <w:pPr>
              <w:tabs>
                <w:tab w:val="left" w:pos="567"/>
              </w:tabs>
              <w:jc w:val="both"/>
              <w:rPr>
                <w:rFonts w:ascii="Times New Roman" w:hAnsi="Times New Roman" w:cs="Times New Roman"/>
                <w:bCs/>
                <w:iCs/>
                <w:color w:val="auto"/>
                <w:sz w:val="28"/>
                <w:szCs w:val="28"/>
              </w:rPr>
            </w:pPr>
            <w:r w:rsidRPr="00070D61">
              <w:rPr>
                <w:rFonts w:ascii="Times New Roman" w:hAnsi="Times New Roman" w:cs="Times New Roman"/>
                <w:color w:val="auto"/>
                <w:sz w:val="28"/>
                <w:szCs w:val="28"/>
              </w:rPr>
              <w:t>Giao Chính phủ quy định chi tiết nội dung này.</w:t>
            </w:r>
          </w:p>
        </w:tc>
      </w:tr>
    </w:tbl>
    <w:p w14:paraId="2E3CF347" w14:textId="77777777" w:rsidR="0006594B" w:rsidRPr="00A36BAF" w:rsidRDefault="0006594B" w:rsidP="0006594B">
      <w:pPr>
        <w:jc w:val="both"/>
        <w:rPr>
          <w:rFonts w:ascii="Times New Roman" w:hAnsi="Times New Roman" w:cs="Times New Roman"/>
          <w:color w:val="auto"/>
          <w:lang w:val="en-US"/>
        </w:rPr>
      </w:pPr>
      <w:r w:rsidRPr="00A36BAF">
        <w:rPr>
          <w:rFonts w:ascii="Times New Roman" w:hAnsi="Times New Roman" w:cs="Times New Roman"/>
          <w:color w:val="auto"/>
          <w:lang w:val="en-US"/>
        </w:rPr>
        <w:lastRenderedPageBreak/>
        <w:t>`</w:t>
      </w:r>
    </w:p>
    <w:p w14:paraId="734DC6A7" w14:textId="77777777" w:rsidR="0006594B" w:rsidRPr="00A36BAF" w:rsidRDefault="0006594B" w:rsidP="0006594B">
      <w:pPr>
        <w:rPr>
          <w:color w:val="auto"/>
        </w:rPr>
      </w:pPr>
    </w:p>
    <w:p w14:paraId="4B2621D1" w14:textId="77777777" w:rsidR="001A3FCE" w:rsidRPr="00A36BAF" w:rsidRDefault="001A3FCE">
      <w:pPr>
        <w:rPr>
          <w:color w:val="auto"/>
        </w:rPr>
      </w:pPr>
    </w:p>
    <w:sectPr w:rsidR="001A3FCE" w:rsidRPr="00A36BAF" w:rsidSect="00CA3A64">
      <w:headerReference w:type="default" r:id="rId6"/>
      <w:pgSz w:w="15840" w:h="12240" w:orient="landscape"/>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B7479" w14:textId="77777777" w:rsidR="00671889" w:rsidRDefault="00671889">
      <w:r>
        <w:separator/>
      </w:r>
    </w:p>
  </w:endnote>
  <w:endnote w:type="continuationSeparator" w:id="0">
    <w:p w14:paraId="0E1FC2E8" w14:textId="77777777" w:rsidR="00671889" w:rsidRDefault="0067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DDF28" w14:textId="77777777" w:rsidR="00671889" w:rsidRDefault="00671889">
      <w:r>
        <w:separator/>
      </w:r>
    </w:p>
  </w:footnote>
  <w:footnote w:type="continuationSeparator" w:id="0">
    <w:p w14:paraId="51AD3AD7" w14:textId="77777777" w:rsidR="00671889" w:rsidRDefault="006718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72277455"/>
      <w:docPartObj>
        <w:docPartGallery w:val="Page Numbers (Top of Page)"/>
        <w:docPartUnique/>
      </w:docPartObj>
    </w:sdtPr>
    <w:sdtEndPr>
      <w:rPr>
        <w:noProof/>
      </w:rPr>
    </w:sdtEndPr>
    <w:sdtContent>
      <w:p w14:paraId="450CCC86" w14:textId="43C8CB28" w:rsidR="005E0300" w:rsidRPr="006C3828" w:rsidRDefault="005A2E53">
        <w:pPr>
          <w:pStyle w:val="Header"/>
          <w:jc w:val="center"/>
          <w:rPr>
            <w:rFonts w:ascii="Times New Roman" w:hAnsi="Times New Roman" w:cs="Times New Roman"/>
          </w:rPr>
        </w:pPr>
        <w:r w:rsidRPr="006C3828">
          <w:rPr>
            <w:rFonts w:ascii="Times New Roman" w:hAnsi="Times New Roman" w:cs="Times New Roman"/>
          </w:rPr>
          <w:fldChar w:fldCharType="begin"/>
        </w:r>
        <w:r w:rsidRPr="006C3828">
          <w:rPr>
            <w:rFonts w:ascii="Times New Roman" w:hAnsi="Times New Roman" w:cs="Times New Roman"/>
          </w:rPr>
          <w:instrText xml:space="preserve"> PAGE   \* MERGEFORMAT </w:instrText>
        </w:r>
        <w:r w:rsidRPr="006C3828">
          <w:rPr>
            <w:rFonts w:ascii="Times New Roman" w:hAnsi="Times New Roman" w:cs="Times New Roman"/>
          </w:rPr>
          <w:fldChar w:fldCharType="separate"/>
        </w:r>
        <w:r w:rsidR="00070D61">
          <w:rPr>
            <w:rFonts w:ascii="Times New Roman" w:hAnsi="Times New Roman" w:cs="Times New Roman"/>
            <w:noProof/>
          </w:rPr>
          <w:t>22</w:t>
        </w:r>
        <w:r w:rsidRPr="006C3828">
          <w:rPr>
            <w:rFonts w:ascii="Times New Roman" w:hAnsi="Times New Roman" w:cs="Times New Roman"/>
            <w:noProof/>
          </w:rPr>
          <w:fldChar w:fldCharType="end"/>
        </w:r>
      </w:p>
    </w:sdtContent>
  </w:sdt>
  <w:p w14:paraId="170F1B01" w14:textId="77777777" w:rsidR="005E0300" w:rsidRPr="006C3828" w:rsidRDefault="005E0300">
    <w:pPr>
      <w:pStyle w:val="Head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94B"/>
    <w:rsid w:val="00043536"/>
    <w:rsid w:val="0006594B"/>
    <w:rsid w:val="00070D61"/>
    <w:rsid w:val="000E33CC"/>
    <w:rsid w:val="001A3FCE"/>
    <w:rsid w:val="001B1AF8"/>
    <w:rsid w:val="0022217D"/>
    <w:rsid w:val="00243949"/>
    <w:rsid w:val="0024621C"/>
    <w:rsid w:val="002979F2"/>
    <w:rsid w:val="002A0A6D"/>
    <w:rsid w:val="002B5D8F"/>
    <w:rsid w:val="002C772B"/>
    <w:rsid w:val="002F6C05"/>
    <w:rsid w:val="00376B37"/>
    <w:rsid w:val="003F7225"/>
    <w:rsid w:val="004113EF"/>
    <w:rsid w:val="00465013"/>
    <w:rsid w:val="0049615B"/>
    <w:rsid w:val="00527BFD"/>
    <w:rsid w:val="00584EB5"/>
    <w:rsid w:val="005A2E53"/>
    <w:rsid w:val="005C724C"/>
    <w:rsid w:val="005E0300"/>
    <w:rsid w:val="00671889"/>
    <w:rsid w:val="006D70BF"/>
    <w:rsid w:val="00756521"/>
    <w:rsid w:val="00776CD6"/>
    <w:rsid w:val="007B418B"/>
    <w:rsid w:val="007F0CCD"/>
    <w:rsid w:val="0087753B"/>
    <w:rsid w:val="008B147A"/>
    <w:rsid w:val="00934585"/>
    <w:rsid w:val="00977642"/>
    <w:rsid w:val="009B671D"/>
    <w:rsid w:val="009E75A0"/>
    <w:rsid w:val="00A11C48"/>
    <w:rsid w:val="00A36BAF"/>
    <w:rsid w:val="00A83B69"/>
    <w:rsid w:val="00A93299"/>
    <w:rsid w:val="00AB2A0C"/>
    <w:rsid w:val="00BA4E09"/>
    <w:rsid w:val="00BC0716"/>
    <w:rsid w:val="00C1405B"/>
    <w:rsid w:val="00C24522"/>
    <w:rsid w:val="00C35582"/>
    <w:rsid w:val="00CB2CF0"/>
    <w:rsid w:val="00CD4525"/>
    <w:rsid w:val="00D10319"/>
    <w:rsid w:val="00D3036E"/>
    <w:rsid w:val="00DA4938"/>
    <w:rsid w:val="00DE2A86"/>
    <w:rsid w:val="00EB1B7E"/>
    <w:rsid w:val="00F12690"/>
    <w:rsid w:val="00F222F8"/>
    <w:rsid w:val="00F32CB1"/>
    <w:rsid w:val="00F52F87"/>
    <w:rsid w:val="00F618AD"/>
    <w:rsid w:val="00F805A0"/>
    <w:rsid w:val="00F80C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093A1"/>
  <w15:chartTrackingRefBased/>
  <w15:docId w15:val="{E35BD47F-AD33-4896-BD50-F30E1B1F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94B"/>
    <w:pPr>
      <w:widowControl w:val="0"/>
      <w:spacing w:after="0" w:line="240" w:lineRule="auto"/>
    </w:pPr>
    <w:rPr>
      <w:rFonts w:ascii="Courier New" w:eastAsia="Times New Roman" w:hAnsi="Courier New" w:cs="Courier New"/>
      <w:color w:val="000000"/>
      <w:kern w:val="0"/>
      <w:sz w:val="24"/>
      <w:szCs w:val="24"/>
      <w:lang w:val="vi-VN" w:eastAsia="vi-VN"/>
      <w14:ligatures w14:val="none"/>
    </w:rPr>
  </w:style>
  <w:style w:type="paragraph" w:styleId="Heading1">
    <w:name w:val="heading 1"/>
    <w:basedOn w:val="Normal"/>
    <w:next w:val="Normal"/>
    <w:link w:val="Heading1Char"/>
    <w:autoRedefine/>
    <w:uiPriority w:val="9"/>
    <w:qFormat/>
    <w:rsid w:val="00465013"/>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465013"/>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465013"/>
    <w:pPr>
      <w:keepNext/>
      <w:keepLines/>
      <w:spacing w:before="12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465013"/>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jc w:val="center"/>
    </w:pPr>
    <w:rPr>
      <w:i/>
      <w:iCs/>
      <w:szCs w:val="18"/>
    </w:rPr>
  </w:style>
  <w:style w:type="paragraph" w:styleId="ListParagraph">
    <w:name w:val="List Paragraph"/>
    <w:basedOn w:val="Normal"/>
    <w:link w:val="ListParagraphChar"/>
    <w:uiPriority w:val="34"/>
    <w:qFormat/>
    <w:rsid w:val="0006594B"/>
    <w:pPr>
      <w:ind w:left="720"/>
      <w:contextualSpacing/>
    </w:pPr>
  </w:style>
  <w:style w:type="paragraph" w:styleId="NormalWeb">
    <w:name w:val="Normal (Web)"/>
    <w:aliases w:val=" Char Char Char,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unhideWhenUsed/>
    <w:qFormat/>
    <w:rsid w:val="0006594B"/>
    <w:pPr>
      <w:widowControl/>
      <w:spacing w:before="100" w:beforeAutospacing="1" w:after="100" w:afterAutospacing="1"/>
    </w:pPr>
    <w:rPr>
      <w:rFonts w:ascii="Times New Roman" w:hAnsi="Times New Roman" w:cs="Times New Roman"/>
      <w:color w:val="auto"/>
      <w:lang w:val="en-US" w:eastAsia="en-US"/>
    </w:rPr>
  </w:style>
  <w:style w:type="character" w:customStyle="1" w:styleId="NormalWebChar">
    <w:name w:val="Normal (Web) Char"/>
    <w:aliases w:val=" 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06594B"/>
    <w:rPr>
      <w:rFonts w:ascii="Times New Roman" w:eastAsia="Times New Roman" w:hAnsi="Times New Roman" w:cs="Times New Roman"/>
      <w:kern w:val="0"/>
      <w:sz w:val="24"/>
      <w:szCs w:val="24"/>
      <w14:ligatures w14:val="none"/>
    </w:rPr>
  </w:style>
  <w:style w:type="character" w:customStyle="1" w:styleId="ListParagraphChar">
    <w:name w:val="List Paragraph Char"/>
    <w:link w:val="ListParagraph"/>
    <w:uiPriority w:val="34"/>
    <w:locked/>
    <w:rsid w:val="0006594B"/>
    <w:rPr>
      <w:rFonts w:ascii="Courier New" w:eastAsia="Times New Roman" w:hAnsi="Courier New" w:cs="Courier New"/>
      <w:color w:val="000000"/>
      <w:kern w:val="0"/>
      <w:sz w:val="24"/>
      <w:szCs w:val="24"/>
      <w:lang w:val="vi-VN" w:eastAsia="vi-VN"/>
      <w14:ligatures w14:val="none"/>
    </w:rPr>
  </w:style>
  <w:style w:type="character" w:styleId="Strong">
    <w:name w:val="Strong"/>
    <w:basedOn w:val="DefaultParagraphFont"/>
    <w:uiPriority w:val="22"/>
    <w:qFormat/>
    <w:rsid w:val="0006594B"/>
    <w:rPr>
      <w:b/>
      <w:bCs/>
    </w:rPr>
  </w:style>
  <w:style w:type="paragraph" w:styleId="Header">
    <w:name w:val="header"/>
    <w:basedOn w:val="Normal"/>
    <w:link w:val="HeaderChar"/>
    <w:uiPriority w:val="99"/>
    <w:unhideWhenUsed/>
    <w:rsid w:val="0006594B"/>
    <w:pPr>
      <w:tabs>
        <w:tab w:val="center" w:pos="4680"/>
        <w:tab w:val="right" w:pos="9360"/>
      </w:tabs>
    </w:pPr>
  </w:style>
  <w:style w:type="character" w:customStyle="1" w:styleId="HeaderChar">
    <w:name w:val="Header Char"/>
    <w:basedOn w:val="DefaultParagraphFont"/>
    <w:link w:val="Header"/>
    <w:uiPriority w:val="99"/>
    <w:rsid w:val="0006594B"/>
    <w:rPr>
      <w:rFonts w:ascii="Courier New" w:eastAsia="Times New Roman" w:hAnsi="Courier New" w:cs="Courier New"/>
      <w:color w:val="000000"/>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23</Pages>
  <Words>5063</Words>
  <Characters>28862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20</cp:revision>
  <cp:lastPrinted>2025-12-16T09:28:00Z</cp:lastPrinted>
  <dcterms:created xsi:type="dcterms:W3CDTF">2025-12-10T04:41:00Z</dcterms:created>
  <dcterms:modified xsi:type="dcterms:W3CDTF">2025-12-25T09:17:00Z</dcterms:modified>
</cp:coreProperties>
</file>